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9" w:rsidRPr="00DD2FB9" w:rsidRDefault="00065F69" w:rsidP="00C43938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065F69" w:rsidRPr="00DD2FB9" w:rsidRDefault="00065F69" w:rsidP="00C43938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065F69" w:rsidRPr="00DD2FB9" w:rsidRDefault="00065F69" w:rsidP="00C43938">
      <w:pPr>
        <w:jc w:val="center"/>
        <w:rPr>
          <w:b/>
          <w:sz w:val="36"/>
          <w:szCs w:val="36"/>
          <w:lang w:eastAsia="ar-SA"/>
        </w:rPr>
      </w:pPr>
      <w:r w:rsidRPr="00F3264B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7.5pt;height:41.25pt;visibility:visible">
            <v:imagedata r:id="rId5" o:title=""/>
          </v:shape>
        </w:pict>
      </w:r>
    </w:p>
    <w:p w:rsidR="00065F69" w:rsidRPr="00DD2FB9" w:rsidRDefault="00065F69" w:rsidP="00C43938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065F69" w:rsidRDefault="00065F69" w:rsidP="00C43938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</w:rPr>
        <w:pict>
          <v:line id="Line 3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065F69" w:rsidRPr="00665CCC" w:rsidRDefault="00065F69" w:rsidP="00C43938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065F69" w:rsidRPr="00981FD0" w:rsidRDefault="00065F69" w:rsidP="00C43938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от  18.05. </w:t>
      </w:r>
      <w:r w:rsidRPr="00981FD0">
        <w:rPr>
          <w:sz w:val="28"/>
          <w:szCs w:val="28"/>
          <w:u w:val="single"/>
          <w:lang w:eastAsia="ar-SA"/>
        </w:rPr>
        <w:t>201</w:t>
      </w:r>
      <w:r>
        <w:rPr>
          <w:sz w:val="28"/>
          <w:szCs w:val="28"/>
          <w:u w:val="single"/>
          <w:lang w:eastAsia="ar-SA"/>
        </w:rPr>
        <w:t>6</w:t>
      </w:r>
      <w:r w:rsidRPr="00981FD0">
        <w:rPr>
          <w:sz w:val="28"/>
          <w:szCs w:val="28"/>
          <w:u w:val="single"/>
          <w:lang w:eastAsia="ar-SA"/>
        </w:rPr>
        <w:t xml:space="preserve"> № </w:t>
      </w:r>
      <w:r>
        <w:rPr>
          <w:sz w:val="28"/>
          <w:szCs w:val="28"/>
          <w:u w:val="single"/>
          <w:lang w:eastAsia="ar-SA"/>
        </w:rPr>
        <w:t xml:space="preserve">220 </w:t>
      </w:r>
      <w:r w:rsidRPr="00981FD0">
        <w:rPr>
          <w:sz w:val="28"/>
          <w:szCs w:val="28"/>
          <w:u w:val="single"/>
          <w:lang w:eastAsia="ar-SA"/>
        </w:rPr>
        <w:t>-</w:t>
      </w:r>
      <w:r>
        <w:rPr>
          <w:sz w:val="28"/>
          <w:szCs w:val="28"/>
          <w:u w:val="single"/>
          <w:lang w:eastAsia="ar-SA"/>
        </w:rPr>
        <w:t xml:space="preserve"> </w:t>
      </w:r>
      <w:r w:rsidRPr="00981FD0">
        <w:rPr>
          <w:sz w:val="28"/>
          <w:szCs w:val="28"/>
          <w:u w:val="single"/>
          <w:lang w:eastAsia="ar-SA"/>
        </w:rPr>
        <w:t>п</w:t>
      </w:r>
    </w:p>
    <w:p w:rsidR="00065F69" w:rsidRPr="00DD2FB9" w:rsidRDefault="00065F69" w:rsidP="00C43938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065F69" w:rsidRPr="00AB79C5" w:rsidRDefault="00065F69" w:rsidP="00C43938">
      <w:pPr>
        <w:rPr>
          <w:sz w:val="28"/>
          <w:szCs w:val="28"/>
        </w:rPr>
      </w:pPr>
    </w:p>
    <w:p w:rsidR="00065F69" w:rsidRDefault="00065F69" w:rsidP="00C439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>Ор</w:t>
      </w:r>
      <w:bookmarkStart w:id="0" w:name="_GoBack"/>
      <w:bookmarkEnd w:id="0"/>
      <w:r w:rsidRPr="007017F4">
        <w:rPr>
          <w:b/>
          <w:sz w:val="28"/>
          <w:szCs w:val="28"/>
        </w:rPr>
        <w:t xml:space="preserve">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065F69" w:rsidRDefault="00065F69" w:rsidP="00C43938">
      <w:pPr>
        <w:jc w:val="center"/>
        <w:rPr>
          <w:b/>
          <w:sz w:val="28"/>
          <w:szCs w:val="28"/>
        </w:rPr>
      </w:pPr>
    </w:p>
    <w:p w:rsidR="00065F69" w:rsidRDefault="00065F69" w:rsidP="00C439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065F69" w:rsidRDefault="00065F69" w:rsidP="00C43938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065F69" w:rsidRDefault="00065F69" w:rsidP="00C43938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065F69" w:rsidRDefault="00065F69" w:rsidP="00C43938">
      <w:pPr>
        <w:ind w:left="709" w:hanging="567"/>
        <w:rPr>
          <w:bCs/>
          <w:sz w:val="28"/>
          <w:szCs w:val="28"/>
        </w:rPr>
      </w:pPr>
    </w:p>
    <w:p w:rsidR="00065F69" w:rsidRDefault="00065F69" w:rsidP="00C43938">
      <w:pPr>
        <w:jc w:val="center"/>
        <w:rPr>
          <w:b/>
          <w:bCs/>
          <w:sz w:val="28"/>
          <w:szCs w:val="28"/>
        </w:rPr>
      </w:pPr>
    </w:p>
    <w:p w:rsidR="00065F69" w:rsidRDefault="00065F69" w:rsidP="00C43938">
      <w:pPr>
        <w:jc w:val="center"/>
        <w:rPr>
          <w:b/>
          <w:bCs/>
          <w:sz w:val="28"/>
          <w:szCs w:val="28"/>
        </w:rPr>
      </w:pPr>
    </w:p>
    <w:p w:rsidR="00065F69" w:rsidRDefault="00065F69" w:rsidP="00C43938">
      <w:pPr>
        <w:jc w:val="center"/>
        <w:rPr>
          <w:b/>
          <w:bCs/>
          <w:sz w:val="28"/>
          <w:szCs w:val="28"/>
        </w:rPr>
      </w:pPr>
    </w:p>
    <w:p w:rsidR="00065F69" w:rsidRDefault="00065F69" w:rsidP="00C43938">
      <w:pPr>
        <w:jc w:val="center"/>
        <w:rPr>
          <w:b/>
          <w:bCs/>
          <w:sz w:val="28"/>
          <w:szCs w:val="28"/>
        </w:rPr>
      </w:pPr>
    </w:p>
    <w:p w:rsidR="00065F69" w:rsidRPr="00AB79C5" w:rsidRDefault="00065F69" w:rsidP="00C43938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065F69" w:rsidRPr="00AB79C5" w:rsidRDefault="00065F69" w:rsidP="00C43938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065F69" w:rsidRPr="00AB79C5" w:rsidTr="00C11BF4">
        <w:trPr>
          <w:trHeight w:val="542"/>
        </w:trPr>
        <w:tc>
          <w:tcPr>
            <w:tcW w:w="2127" w:type="dxa"/>
          </w:tcPr>
          <w:p w:rsidR="00065F69" w:rsidRPr="00AB79C5" w:rsidRDefault="00065F69" w:rsidP="00C11BF4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</w:tcPr>
          <w:p w:rsidR="00065F69" w:rsidRDefault="00065F69" w:rsidP="00C11BF4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065F69" w:rsidRPr="00AB79C5" w:rsidRDefault="00065F69" w:rsidP="00C11BF4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065F69" w:rsidRPr="00AB79C5" w:rsidTr="00C11BF4">
        <w:trPr>
          <w:trHeight w:val="542"/>
        </w:trPr>
        <w:tc>
          <w:tcPr>
            <w:tcW w:w="2127" w:type="dxa"/>
          </w:tcPr>
          <w:p w:rsidR="00065F69" w:rsidRPr="00AB79C5" w:rsidRDefault="00065F69" w:rsidP="00C11BF4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6690" w:type="dxa"/>
          </w:tcPr>
          <w:p w:rsidR="00065F69" w:rsidRPr="00AB79C5" w:rsidRDefault="00065F69" w:rsidP="00C11BF4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065F69" w:rsidRPr="00AB79C5" w:rsidTr="00C11BF4">
        <w:trPr>
          <w:trHeight w:val="557"/>
        </w:trPr>
        <w:tc>
          <w:tcPr>
            <w:tcW w:w="2127" w:type="dxa"/>
          </w:tcPr>
          <w:p w:rsidR="00065F69" w:rsidRPr="00AB79C5" w:rsidRDefault="00065F69" w:rsidP="00C11BF4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</w:tcPr>
          <w:p w:rsidR="00065F69" w:rsidRPr="00AB79C5" w:rsidRDefault="00065F69" w:rsidP="00C11BF4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065F69" w:rsidRPr="00AB79C5" w:rsidTr="00C11BF4">
        <w:trPr>
          <w:trHeight w:val="827"/>
        </w:trPr>
        <w:tc>
          <w:tcPr>
            <w:tcW w:w="2127" w:type="dxa"/>
          </w:tcPr>
          <w:p w:rsidR="00065F69" w:rsidRPr="00AB79C5" w:rsidRDefault="00065F69" w:rsidP="00C11BF4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</w:tcPr>
          <w:p w:rsidR="00065F69" w:rsidRDefault="00065F69" w:rsidP="00C11BF4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065F69" w:rsidRDefault="00065F69" w:rsidP="00C11BF4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065F69" w:rsidRDefault="00065F69" w:rsidP="00C11BF4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065F69" w:rsidRDefault="00065F69" w:rsidP="00C11BF4">
            <w:r>
              <w:t>Совет Шуйского муниципального района;</w:t>
            </w:r>
          </w:p>
          <w:p w:rsidR="00065F69" w:rsidRPr="00AB79C5" w:rsidRDefault="00065F69" w:rsidP="00C11BF4">
            <w:r>
              <w:t>Контрольно-счетная палата Шуйского муниципального района.</w:t>
            </w:r>
          </w:p>
        </w:tc>
      </w:tr>
      <w:tr w:rsidR="00065F69" w:rsidRPr="00AB79C5" w:rsidTr="00C11BF4">
        <w:trPr>
          <w:trHeight w:val="1655"/>
        </w:trPr>
        <w:tc>
          <w:tcPr>
            <w:tcW w:w="2127" w:type="dxa"/>
          </w:tcPr>
          <w:p w:rsidR="00065F69" w:rsidRPr="00AB79C5" w:rsidRDefault="00065F69" w:rsidP="00C11BF4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</w:tcPr>
          <w:p w:rsidR="00065F69" w:rsidRDefault="00065F69" w:rsidP="00C11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065F69" w:rsidRPr="007017F4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065F69" w:rsidRDefault="00065F69" w:rsidP="00C11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065F69" w:rsidRDefault="00065F69" w:rsidP="00C43938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065F69" w:rsidRPr="009006FC" w:rsidRDefault="00065F69" w:rsidP="00C11BF4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065F69" w:rsidRPr="0020743C" w:rsidTr="00C11BF4">
        <w:trPr>
          <w:trHeight w:val="416"/>
        </w:trPr>
        <w:tc>
          <w:tcPr>
            <w:tcW w:w="2127" w:type="dxa"/>
          </w:tcPr>
          <w:p w:rsidR="00065F69" w:rsidRPr="0020743C" w:rsidRDefault="00065F69" w:rsidP="00C11BF4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</w:tcPr>
          <w:p w:rsidR="00065F69" w:rsidRPr="0006232C" w:rsidRDefault="00065F69" w:rsidP="00C11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самоуправления в целях выполнения ими полномочий,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установленных действующим законодательством;</w:t>
            </w:r>
          </w:p>
          <w:p w:rsidR="00065F69" w:rsidRPr="0006232C" w:rsidRDefault="00065F69" w:rsidP="00C11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правовой системы, создание системы управления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муниципальной службой;</w:t>
            </w:r>
          </w:p>
          <w:p w:rsidR="00065F69" w:rsidRPr="0006232C" w:rsidRDefault="00065F69" w:rsidP="00C11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технологий и современных методов кадровой работы;</w:t>
            </w:r>
          </w:p>
          <w:p w:rsidR="00065F69" w:rsidRDefault="00065F69" w:rsidP="00C11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065F69" w:rsidRPr="0006232C" w:rsidRDefault="00065F69" w:rsidP="00C11BF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065F69" w:rsidRDefault="00065F69" w:rsidP="00C11BF4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065F69" w:rsidRDefault="00065F69" w:rsidP="00C11BF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065F69" w:rsidRDefault="00065F69" w:rsidP="00C11BF4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065F69" w:rsidRPr="0006232C" w:rsidRDefault="00065F69" w:rsidP="00C11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065F69" w:rsidRPr="00BC4CE7" w:rsidRDefault="00065F69" w:rsidP="00C11BF4">
            <w:pPr>
              <w:pStyle w:val="NormalWeb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065F69" w:rsidRPr="0020743C" w:rsidTr="00C11BF4">
        <w:trPr>
          <w:trHeight w:val="837"/>
        </w:trPr>
        <w:tc>
          <w:tcPr>
            <w:tcW w:w="2127" w:type="dxa"/>
          </w:tcPr>
          <w:p w:rsidR="00065F69" w:rsidRPr="0020743C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6690" w:type="dxa"/>
          </w:tcPr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065F69" w:rsidRPr="00E17FF7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E17FF7">
              <w:t>28 028 715,50руб.;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E17FF7">
              <w:t>27 613 867,00руб.;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065F69" w:rsidRPr="00EB77EA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065F69" w:rsidRPr="0020743C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065F69" w:rsidRDefault="00065F69" w:rsidP="00C43938">
      <w:pPr>
        <w:rPr>
          <w:bCs/>
          <w:sz w:val="28"/>
          <w:szCs w:val="28"/>
        </w:rPr>
      </w:pPr>
    </w:p>
    <w:p w:rsidR="00065F69" w:rsidRDefault="00065F69" w:rsidP="00C43938">
      <w:pPr>
        <w:pStyle w:val="ListParagraph"/>
        <w:ind w:left="810"/>
        <w:rPr>
          <w:sz w:val="28"/>
          <w:szCs w:val="28"/>
        </w:rPr>
      </w:pPr>
    </w:p>
    <w:p w:rsidR="00065F69" w:rsidRPr="00296024" w:rsidRDefault="00065F69" w:rsidP="00C439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п.п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065F69" w:rsidRDefault="00065F69" w:rsidP="00C43938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065F69" w:rsidRDefault="00065F69" w:rsidP="00C43938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065F69" w:rsidRDefault="00065F69" w:rsidP="00C43938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2551"/>
      </w:tblGrid>
      <w:tr w:rsidR="00065F69" w:rsidRPr="00E80BA3" w:rsidTr="00C11BF4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065F69" w:rsidRPr="00E80BA3" w:rsidTr="00C11BF4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Align w:val="center"/>
          </w:tcPr>
          <w:p w:rsidR="00065F69" w:rsidRPr="00786A7E" w:rsidRDefault="00065F69" w:rsidP="00C11BF4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065F69" w:rsidRPr="00786A7E" w:rsidRDefault="00065F69" w:rsidP="00C11BF4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065F69" w:rsidRPr="00786A7E" w:rsidRDefault="00065F69" w:rsidP="00C11BF4">
            <w:pPr>
              <w:widowControl w:val="0"/>
              <w:spacing w:before="40" w:after="40"/>
            </w:pPr>
          </w:p>
          <w:p w:rsidR="00065F69" w:rsidRPr="00786A7E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065F69" w:rsidRPr="00786A7E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065F69" w:rsidRPr="00E17FF7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8A7AC6">
              <w:rPr>
                <w:color w:val="FF0000"/>
                <w:sz w:val="20"/>
                <w:szCs w:val="20"/>
              </w:rPr>
              <w:t xml:space="preserve"> </w:t>
            </w:r>
            <w:r w:rsidRPr="00E17FF7">
              <w:rPr>
                <w:sz w:val="20"/>
                <w:szCs w:val="20"/>
              </w:rPr>
              <w:t>28 028 715,50</w:t>
            </w:r>
          </w:p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27 </w:t>
            </w:r>
            <w:r>
              <w:rPr>
                <w:sz w:val="20"/>
                <w:szCs w:val="20"/>
              </w:rPr>
              <w:t>61</w:t>
            </w:r>
            <w:r w:rsidRPr="00F50781">
              <w:rPr>
                <w:sz w:val="20"/>
                <w:szCs w:val="20"/>
              </w:rPr>
              <w:t>3 867,00</w:t>
            </w:r>
          </w:p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065F69" w:rsidRPr="00786A7E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065F69" w:rsidRPr="00E80BA3" w:rsidRDefault="00065F69" w:rsidP="00C11BF4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889"/>
        </w:trPr>
        <w:tc>
          <w:tcPr>
            <w:tcW w:w="762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26 869 678,00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065F69" w:rsidRPr="00E80BA3" w:rsidTr="00C11BF4">
        <w:trPr>
          <w:cantSplit/>
          <w:trHeight w:val="889"/>
        </w:trPr>
        <w:tc>
          <w:tcPr>
            <w:tcW w:w="762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25 273 452,00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103F7F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273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452</w:t>
            </w:r>
            <w:r w:rsidRPr="00103F7F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103F7F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16 169 395,00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16 169 395,00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Pr="007C5B5C" w:rsidRDefault="00065F69" w:rsidP="00C11BF4">
            <w:pPr>
              <w:widowControl w:val="0"/>
              <w:spacing w:before="40" w:after="40"/>
            </w:pPr>
            <w:r w:rsidRPr="007C5B5C">
              <w:t>Обеспечение функционирования Управления образования администрации Шуйского муниципального района»:</w:t>
            </w:r>
          </w:p>
          <w:p w:rsidR="00065F69" w:rsidRPr="007C5B5C" w:rsidRDefault="00065F69" w:rsidP="00C11BF4">
            <w:pPr>
              <w:widowControl w:val="0"/>
              <w:spacing w:before="40" w:after="40"/>
            </w:pPr>
          </w:p>
          <w:p w:rsidR="00065F69" w:rsidRPr="007C5B5C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4 395 853,00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5C7827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</w:t>
            </w:r>
            <w:r w:rsidRPr="005C7827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5C7827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5C7827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065F69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065F69" w:rsidRPr="00E80BA3" w:rsidRDefault="00065F69" w:rsidP="00C1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F50781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878 247,00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878 247,00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Align w:val="center"/>
          </w:tcPr>
          <w:p w:rsidR="00065F69" w:rsidRPr="00E80BA3" w:rsidRDefault="00065F69" w:rsidP="00C11BF4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65F69" w:rsidRPr="00AD46C0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</w:pPr>
            <w:r>
              <w:t>2.3.1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Align w:val="center"/>
          </w:tcPr>
          <w:p w:rsidR="00065F69" w:rsidRPr="00A54EFF" w:rsidRDefault="00065F69" w:rsidP="00C11BF4">
            <w:pPr>
              <w:widowControl w:val="0"/>
              <w:spacing w:before="40" w:after="40"/>
              <w:jc w:val="center"/>
              <w:rPr>
                <w:color w:val="FF0000"/>
              </w:rPr>
            </w:pPr>
            <w:r w:rsidRPr="00A54EFF">
              <w:rPr>
                <w:color w:val="FF0000"/>
              </w:rPr>
              <w:t>2.4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Pr="00E17FF7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730A0F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065F69" w:rsidRDefault="00065F69" w:rsidP="00C11BF4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065F69" w:rsidRPr="00E80BA3" w:rsidTr="00C11BF4">
        <w:trPr>
          <w:cantSplit/>
          <w:trHeight w:val="608"/>
        </w:trPr>
        <w:tc>
          <w:tcPr>
            <w:tcW w:w="762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</w:tcPr>
          <w:p w:rsidR="00065F69" w:rsidRDefault="00065F69" w:rsidP="00C11BF4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  <w:p w:rsidR="00065F69" w:rsidRDefault="00065F69" w:rsidP="00C11BF4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065F69" w:rsidRPr="00E80BA3" w:rsidRDefault="00065F69" w:rsidP="00C11BF4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065F69" w:rsidRDefault="00065F69" w:rsidP="00C11BF4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Pr="00E17FF7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4393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C11BF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065F69" w:rsidRDefault="00065F69" w:rsidP="00EA11CA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 w:rsidR="00065F69" w:rsidRPr="00EA11CA" w:rsidRDefault="00065F69" w:rsidP="00EA11CA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</w:t>
            </w:r>
            <w:r w:rsidRPr="00EA11CA">
              <w:rPr>
                <w:sz w:val="20"/>
                <w:szCs w:val="20"/>
              </w:rPr>
              <w:t>,50</w:t>
            </w:r>
          </w:p>
        </w:tc>
      </w:tr>
    </w:tbl>
    <w:p w:rsidR="00065F69" w:rsidRDefault="00065F69" w:rsidP="00C43938">
      <w:pPr>
        <w:ind w:left="360"/>
        <w:rPr>
          <w:sz w:val="28"/>
          <w:szCs w:val="28"/>
        </w:rPr>
      </w:pPr>
    </w:p>
    <w:p w:rsidR="00065F69" w:rsidRDefault="00065F69" w:rsidP="00C43938">
      <w:pPr>
        <w:tabs>
          <w:tab w:val="left" w:pos="3620"/>
          <w:tab w:val="left" w:pos="6255"/>
        </w:tabs>
        <w:jc w:val="right"/>
      </w:pPr>
    </w:p>
    <w:p w:rsidR="00065F69" w:rsidRPr="00263A30" w:rsidRDefault="00065F69" w:rsidP="00C439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9</w:t>
      </w:r>
      <w:r w:rsidRPr="00263A30">
        <w:rPr>
          <w:sz w:val="28"/>
          <w:szCs w:val="28"/>
        </w:rPr>
        <w:t xml:space="preserve">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065F69" w:rsidRDefault="00065F69" w:rsidP="00C43938">
      <w:pPr>
        <w:tabs>
          <w:tab w:val="left" w:pos="3620"/>
          <w:tab w:val="left" w:pos="6255"/>
        </w:tabs>
        <w:jc w:val="center"/>
      </w:pPr>
    </w:p>
    <w:p w:rsidR="00065F69" w:rsidRPr="00A27163" w:rsidRDefault="00065F69" w:rsidP="00C43938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065F69" w:rsidRPr="00A54EFF" w:rsidRDefault="00065F69" w:rsidP="00C43938">
      <w:pPr>
        <w:rPr>
          <w:sz w:val="22"/>
        </w:rPr>
      </w:pPr>
    </w:p>
    <w:p w:rsidR="00065F69" w:rsidRPr="00924C7B" w:rsidRDefault="00065F69" w:rsidP="005265EE">
      <w:pPr>
        <w:pStyle w:val="ListParagraph"/>
        <w:widowControl w:val="0"/>
        <w:numPr>
          <w:ilvl w:val="0"/>
          <w:numId w:val="8"/>
        </w:numPr>
        <w:tabs>
          <w:tab w:val="left" w:pos="658"/>
          <w:tab w:val="left" w:pos="709"/>
        </w:tabs>
        <w:autoSpaceDE w:val="0"/>
        <w:autoSpaceDN w:val="0"/>
        <w:adjustRightInd w:val="0"/>
        <w:ind w:left="0" w:firstLine="680"/>
        <w:jc w:val="center"/>
        <w:rPr>
          <w:b/>
          <w:bCs/>
          <w:sz w:val="28"/>
          <w:szCs w:val="28"/>
        </w:rPr>
      </w:pPr>
      <w:r w:rsidRPr="00924C7B">
        <w:rPr>
          <w:b/>
          <w:bCs/>
          <w:sz w:val="28"/>
          <w:szCs w:val="28"/>
        </w:rPr>
        <w:t>Паспорт подпрограммы</w:t>
      </w:r>
    </w:p>
    <w:p w:rsidR="00065F69" w:rsidRDefault="00065F69" w:rsidP="005265EE">
      <w:pPr>
        <w:tabs>
          <w:tab w:val="left" w:pos="658"/>
        </w:tabs>
        <w:ind w:firstLine="68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5"/>
        <w:gridCol w:w="6910"/>
      </w:tblGrid>
      <w:tr w:rsidR="00065F69" w:rsidTr="00C11BF4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tabs>
                <w:tab w:val="left" w:pos="658"/>
              </w:tabs>
            </w:pPr>
            <w:r w:rsidRPr="00924C7B">
              <w:t>Обеспечение безопасности граждан и профилактика правонарушений</w:t>
            </w:r>
            <w:r>
              <w:t xml:space="preserve"> в Шуйском муниципальном районе</w:t>
            </w:r>
          </w:p>
        </w:tc>
      </w:tr>
      <w:tr w:rsidR="00065F69" w:rsidTr="00C11BF4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tabs>
                <w:tab w:val="left" w:pos="658"/>
              </w:tabs>
            </w:pPr>
            <w:r w:rsidRPr="0006232C">
              <w:t>2016-2017 гг.</w:t>
            </w:r>
          </w:p>
        </w:tc>
      </w:tr>
      <w:tr w:rsidR="00065F69" w:rsidTr="00C11BF4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131C">
              <w:rPr>
                <w:rFonts w:ascii="Times New Roman" w:hAnsi="Times New Roman" w:cs="Times New Roman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</w:rPr>
              <w:t>в</w:t>
            </w:r>
            <w:r w:rsidRPr="00DD131C">
              <w:rPr>
                <w:rFonts w:ascii="Times New Roman" w:hAnsi="Times New Roman" w:cs="Times New Roman"/>
              </w:rPr>
              <w:t xml:space="preserve"> при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DD131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65F69" w:rsidTr="00C11BF4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Обеспечение необходимых условий для предотвращения гибели или травматизма людей при возникновении чрезвычайных ситуаций природного и техногенного характера, защите природной  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факторов;</w:t>
            </w:r>
          </w:p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Предупреждение чрезвычайных ситуаций природного и техногенного характера и повышение устойчивости функционирования организаций, а также объектов социального назначения и объектов жизнеобеспечения в чрезвычайных ситуациях;</w:t>
            </w:r>
          </w:p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Сбор, обработка, обмен и выдача информации в области защиты населения и территорий от чрезвычайных ситуаций;</w:t>
            </w:r>
          </w:p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Н</w:t>
            </w:r>
            <w:r w:rsidRPr="00A373A5">
              <w:t>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</w:t>
            </w:r>
            <w:r>
              <w:t>;</w:t>
            </w:r>
          </w:p>
          <w:p w:rsidR="00065F69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Координация деятельности органов и учреждений системы профилактики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 на территории субъектов Российской Федерации;</w:t>
            </w:r>
          </w:p>
          <w:p w:rsidR="00065F69" w:rsidRPr="0006232C" w:rsidRDefault="00065F69" w:rsidP="00C11BF4">
            <w:pPr>
              <w:tabs>
                <w:tab w:val="left" w:pos="658"/>
              </w:tabs>
              <w:autoSpaceDE w:val="0"/>
              <w:autoSpaceDN w:val="0"/>
              <w:adjustRightInd w:val="0"/>
            </w:pPr>
            <w:r>
              <w:t>- Реализация прав и полномочий, закрепленных в законодательстве Российской Федерации и Ивановской области по защите прав и законных интересов несовершеннолетних.</w:t>
            </w:r>
          </w:p>
        </w:tc>
      </w:tr>
      <w:tr w:rsidR="00065F69" w:rsidTr="00C11BF4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pStyle w:val="ConsPlusNormal"/>
              <w:widowControl/>
              <w:tabs>
                <w:tab w:val="left" w:pos="65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69" w:rsidRPr="0006232C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065F69" w:rsidRPr="00E17FF7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7FF7">
              <w:t>2016 -   594 848,50руб.;</w:t>
            </w:r>
          </w:p>
          <w:p w:rsidR="00065F69" w:rsidRPr="000C6D1E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474 848,50</w:t>
            </w:r>
            <w:r w:rsidRPr="000C6D1E">
              <w:t xml:space="preserve"> руб.</w:t>
            </w:r>
          </w:p>
          <w:p w:rsidR="00065F69" w:rsidRPr="000C6D1E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065F69" w:rsidRPr="000C6D1E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>
              <w:t>–  180 000,0</w:t>
            </w:r>
            <w:r w:rsidRPr="000C6D1E">
              <w:t xml:space="preserve"> руб.;</w:t>
            </w:r>
          </w:p>
          <w:p w:rsidR="00065F69" w:rsidRPr="000C6D1E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</w:t>
            </w:r>
            <w:r>
              <w:t>–    60 000,0</w:t>
            </w:r>
            <w:r w:rsidRPr="000C6D1E">
              <w:t xml:space="preserve"> руб.</w:t>
            </w:r>
          </w:p>
          <w:p w:rsidR="00065F69" w:rsidRPr="0006232C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065F69" w:rsidRPr="0006232C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414 848,50</w:t>
            </w:r>
            <w:r w:rsidRPr="0006232C">
              <w:t xml:space="preserve"> руб.;</w:t>
            </w:r>
          </w:p>
          <w:p w:rsidR="00065F69" w:rsidRPr="0006232C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414 848,50</w:t>
            </w:r>
            <w:r w:rsidRPr="0006232C">
              <w:t xml:space="preserve"> руб.</w:t>
            </w:r>
          </w:p>
        </w:tc>
      </w:tr>
    </w:tbl>
    <w:p w:rsidR="00065F69" w:rsidRDefault="00065F69" w:rsidP="00C43938">
      <w:pPr>
        <w:tabs>
          <w:tab w:val="left" w:pos="3620"/>
          <w:tab w:val="left" w:pos="6255"/>
        </w:tabs>
        <w:jc w:val="center"/>
      </w:pPr>
    </w:p>
    <w:p w:rsidR="00065F69" w:rsidRDefault="00065F69" w:rsidP="00C4393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065F69" w:rsidRDefault="00065F69" w:rsidP="00C4393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63A30">
        <w:rPr>
          <w:sz w:val="28"/>
          <w:szCs w:val="28"/>
        </w:rPr>
        <w:t xml:space="preserve"> подпрограммы</w:t>
      </w:r>
      <w:r w:rsidRPr="00A27163">
        <w:t xml:space="preserve"> </w:t>
      </w:r>
      <w:r>
        <w:t>«</w:t>
      </w:r>
      <w:r w:rsidRPr="00263A30">
        <w:rPr>
          <w:bCs/>
          <w:sz w:val="28"/>
          <w:szCs w:val="28"/>
        </w:rPr>
        <w:t xml:space="preserve">Мероприятия подпрограммы» </w:t>
      </w:r>
      <w:r>
        <w:rPr>
          <w:bCs/>
          <w:sz w:val="28"/>
          <w:szCs w:val="28"/>
        </w:rPr>
        <w:t>изложить</w:t>
      </w:r>
      <w:r w:rsidRPr="00263A30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:</w:t>
      </w:r>
    </w:p>
    <w:p w:rsidR="00065F69" w:rsidRPr="00263A30" w:rsidRDefault="00065F69" w:rsidP="00345018">
      <w:pPr>
        <w:pStyle w:val="ListParagraph"/>
        <w:widowControl w:val="0"/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p w:rsidR="00065F69" w:rsidRPr="00345018" w:rsidRDefault="00065F69" w:rsidP="00345018">
      <w:pPr>
        <w:widowControl w:val="0"/>
        <w:tabs>
          <w:tab w:val="left" w:pos="658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018">
        <w:rPr>
          <w:b/>
          <w:bCs/>
          <w:sz w:val="28"/>
          <w:szCs w:val="28"/>
        </w:rPr>
        <w:t>4.Мероприятия подпрограммы</w:t>
      </w:r>
    </w:p>
    <w:p w:rsidR="00065F69" w:rsidRPr="00345018" w:rsidRDefault="00065F69" w:rsidP="00345018">
      <w:pPr>
        <w:tabs>
          <w:tab w:val="left" w:pos="658"/>
          <w:tab w:val="left" w:pos="3164"/>
        </w:tabs>
        <w:rPr>
          <w:b/>
          <w:bCs/>
          <w:i/>
          <w:sz w:val="28"/>
          <w:szCs w:val="28"/>
        </w:rPr>
      </w:pPr>
      <w:r w:rsidRPr="00345018"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065F69" w:rsidRPr="00345018" w:rsidRDefault="00065F69" w:rsidP="00345018">
      <w:pPr>
        <w:pStyle w:val="ListParagraph"/>
        <w:tabs>
          <w:tab w:val="left" w:pos="658"/>
          <w:tab w:val="left" w:pos="3164"/>
        </w:tabs>
        <w:ind w:left="3286"/>
        <w:rPr>
          <w:b/>
          <w:bCs/>
          <w:i/>
          <w:sz w:val="28"/>
          <w:szCs w:val="28"/>
        </w:rPr>
      </w:pPr>
    </w:p>
    <w:tbl>
      <w:tblPr>
        <w:tblW w:w="9498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14"/>
        <w:gridCol w:w="4248"/>
        <w:gridCol w:w="1272"/>
        <w:gridCol w:w="1707"/>
        <w:gridCol w:w="1557"/>
      </w:tblGrid>
      <w:tr w:rsidR="00065F69" w:rsidRPr="00E80BA3" w:rsidTr="00C11BF4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48" w:type="dxa"/>
            <w:vMerge w:val="restart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264" w:type="dxa"/>
            <w:gridSpan w:val="2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065F69" w:rsidRPr="00E80BA3" w:rsidTr="00C11BF4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7" w:type="dxa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65F69" w:rsidRPr="00E80BA3" w:rsidTr="00C11BF4">
        <w:trPr>
          <w:cantSplit/>
          <w:trHeight w:val="299"/>
        </w:trPr>
        <w:tc>
          <w:tcPr>
            <w:tcW w:w="714" w:type="dxa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065F69" w:rsidRPr="00E80BA3" w:rsidRDefault="00065F69" w:rsidP="00C11BF4">
            <w:pPr>
              <w:widowControl w:val="0"/>
              <w:tabs>
                <w:tab w:val="left" w:pos="658"/>
              </w:tabs>
              <w:jc w:val="left"/>
              <w:rPr>
                <w:b/>
              </w:rPr>
            </w:pPr>
            <w:r>
              <w:rPr>
                <w:b/>
              </w:rP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</w:tc>
        <w:tc>
          <w:tcPr>
            <w:tcW w:w="1272" w:type="dxa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065F69" w:rsidRPr="00B4197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594 848,50</w:t>
            </w:r>
          </w:p>
          <w:p w:rsidR="00065F69" w:rsidRPr="00B4197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065F69" w:rsidRPr="00B4197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474 848,50</w:t>
            </w:r>
          </w:p>
          <w:p w:rsidR="00065F69" w:rsidRPr="00B4197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</w:p>
        </w:tc>
      </w:tr>
      <w:tr w:rsidR="00065F69" w:rsidRPr="00E80BA3" w:rsidTr="00C11BF4">
        <w:trPr>
          <w:cantSplit/>
          <w:trHeight w:val="249"/>
        </w:trPr>
        <w:tc>
          <w:tcPr>
            <w:tcW w:w="714" w:type="dxa"/>
            <w:vAlign w:val="center"/>
          </w:tcPr>
          <w:p w:rsidR="00065F69" w:rsidRPr="00786A7E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065F69" w:rsidRPr="00786A7E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7B54"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2" w:type="dxa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180 000,0</w:t>
            </w:r>
          </w:p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60 000,0</w:t>
            </w:r>
          </w:p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</w:p>
        </w:tc>
      </w:tr>
      <w:tr w:rsidR="00065F69" w:rsidRPr="00E80BA3" w:rsidTr="00C11BF4">
        <w:trPr>
          <w:cantSplit/>
          <w:trHeight w:val="249"/>
        </w:trPr>
        <w:tc>
          <w:tcPr>
            <w:tcW w:w="714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2</w:t>
            </w:r>
          </w:p>
        </w:tc>
        <w:tc>
          <w:tcPr>
            <w:tcW w:w="4248" w:type="dxa"/>
          </w:tcPr>
          <w:p w:rsidR="00065F69" w:rsidRPr="00307B54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7B54"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2" w:type="dxa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Областной бюджет</w:t>
            </w:r>
          </w:p>
        </w:tc>
        <w:tc>
          <w:tcPr>
            <w:tcW w:w="1707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11 005,50</w:t>
            </w:r>
          </w:p>
        </w:tc>
        <w:tc>
          <w:tcPr>
            <w:tcW w:w="1557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11 005,50</w:t>
            </w:r>
          </w:p>
        </w:tc>
      </w:tr>
      <w:tr w:rsidR="00065F69" w:rsidRPr="00E80BA3" w:rsidTr="00C11BF4">
        <w:trPr>
          <w:cantSplit/>
          <w:trHeight w:val="249"/>
        </w:trPr>
        <w:tc>
          <w:tcPr>
            <w:tcW w:w="714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3</w:t>
            </w:r>
          </w:p>
        </w:tc>
        <w:tc>
          <w:tcPr>
            <w:tcW w:w="4248" w:type="dxa"/>
          </w:tcPr>
          <w:p w:rsidR="00065F69" w:rsidRPr="00307B54" w:rsidRDefault="00065F69" w:rsidP="00C11BF4">
            <w:pPr>
              <w:tabs>
                <w:tab w:val="left" w:pos="6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7B54"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2" w:type="dxa"/>
          </w:tcPr>
          <w:p w:rsidR="00065F69" w:rsidRPr="00966586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Областной бюджет</w:t>
            </w:r>
          </w:p>
        </w:tc>
        <w:tc>
          <w:tcPr>
            <w:tcW w:w="1707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403 843,0</w:t>
            </w:r>
          </w:p>
        </w:tc>
        <w:tc>
          <w:tcPr>
            <w:tcW w:w="1557" w:type="dxa"/>
            <w:vAlign w:val="center"/>
          </w:tcPr>
          <w:p w:rsidR="00065F69" w:rsidRDefault="00065F69" w:rsidP="00C11BF4">
            <w:pPr>
              <w:widowControl w:val="0"/>
              <w:tabs>
                <w:tab w:val="left" w:pos="658"/>
              </w:tabs>
              <w:jc w:val="center"/>
            </w:pPr>
            <w:r>
              <w:t>403 843,0</w:t>
            </w:r>
          </w:p>
        </w:tc>
      </w:tr>
      <w:tr w:rsidR="00065F69" w:rsidRPr="00E80BA3" w:rsidTr="00C11BF4">
        <w:trPr>
          <w:cantSplit/>
          <w:trHeight w:val="308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69" w:rsidRPr="00AE11AE" w:rsidRDefault="00065F69" w:rsidP="00C11BF4">
            <w:pPr>
              <w:tabs>
                <w:tab w:val="left" w:pos="658"/>
              </w:tabs>
              <w:rPr>
                <w:b/>
              </w:rPr>
            </w:pPr>
            <w:r w:rsidRPr="00AE11AE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594 848,50</w:t>
            </w:r>
          </w:p>
        </w:tc>
        <w:tc>
          <w:tcPr>
            <w:tcW w:w="155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474 848,50</w:t>
            </w:r>
          </w:p>
        </w:tc>
      </w:tr>
      <w:tr w:rsidR="00065F69" w:rsidRPr="00E80BA3" w:rsidTr="00C11BF4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69" w:rsidRPr="00AE11AE" w:rsidRDefault="00065F69" w:rsidP="00C11BF4">
            <w:pPr>
              <w:tabs>
                <w:tab w:val="left" w:pos="658"/>
              </w:tabs>
              <w:rPr>
                <w:b/>
              </w:rPr>
            </w:pPr>
            <w:r w:rsidRPr="00AE11AE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180 000,0</w:t>
            </w:r>
          </w:p>
        </w:tc>
        <w:tc>
          <w:tcPr>
            <w:tcW w:w="155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60 000,0</w:t>
            </w:r>
          </w:p>
        </w:tc>
      </w:tr>
      <w:tr w:rsidR="00065F69" w:rsidRPr="00E80BA3" w:rsidTr="00C11BF4">
        <w:trPr>
          <w:cantSplit/>
          <w:trHeight w:val="196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69" w:rsidRPr="00AE11AE" w:rsidRDefault="00065F69" w:rsidP="00C11BF4">
            <w:pPr>
              <w:tabs>
                <w:tab w:val="left" w:pos="658"/>
              </w:tabs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414 848,50</w:t>
            </w:r>
          </w:p>
        </w:tc>
        <w:tc>
          <w:tcPr>
            <w:tcW w:w="1557" w:type="dxa"/>
            <w:vAlign w:val="center"/>
          </w:tcPr>
          <w:p w:rsidR="00065F69" w:rsidRPr="00AE11AE" w:rsidRDefault="00065F69" w:rsidP="00C11BF4">
            <w:pPr>
              <w:widowControl w:val="0"/>
              <w:tabs>
                <w:tab w:val="left" w:pos="658"/>
              </w:tabs>
              <w:jc w:val="center"/>
              <w:rPr>
                <w:b/>
              </w:rPr>
            </w:pPr>
            <w:r>
              <w:rPr>
                <w:b/>
              </w:rPr>
              <w:t>414 848,50</w:t>
            </w:r>
          </w:p>
        </w:tc>
      </w:tr>
    </w:tbl>
    <w:p w:rsidR="00065F69" w:rsidRPr="0002059D" w:rsidRDefault="00065F69" w:rsidP="00A54EFF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65F69" w:rsidRDefault="00065F69" w:rsidP="00C43938">
      <w:pPr>
        <w:ind w:firstLine="709"/>
        <w:jc w:val="center"/>
        <w:rPr>
          <w:i/>
          <w:sz w:val="28"/>
          <w:szCs w:val="28"/>
        </w:rPr>
      </w:pPr>
    </w:p>
    <w:p w:rsidR="00065F69" w:rsidRPr="00DA6F70" w:rsidRDefault="00065F69" w:rsidP="00C43938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5F69" w:rsidRDefault="00065F69" w:rsidP="00C43938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21D58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065F69" w:rsidRDefault="00065F69" w:rsidP="00C43938">
      <w:pPr>
        <w:ind w:left="720"/>
        <w:rPr>
          <w:sz w:val="28"/>
          <w:szCs w:val="28"/>
        </w:rPr>
      </w:pPr>
    </w:p>
    <w:p w:rsidR="00065F69" w:rsidRDefault="00065F69" w:rsidP="00C43938">
      <w:pPr>
        <w:ind w:left="720"/>
        <w:rPr>
          <w:sz w:val="28"/>
          <w:szCs w:val="28"/>
        </w:rPr>
      </w:pPr>
    </w:p>
    <w:p w:rsidR="00065F69" w:rsidRDefault="00065F69" w:rsidP="00C43938">
      <w:pPr>
        <w:ind w:left="720"/>
        <w:rPr>
          <w:sz w:val="28"/>
          <w:szCs w:val="28"/>
        </w:rPr>
      </w:pPr>
    </w:p>
    <w:p w:rsidR="00065F69" w:rsidRDefault="00065F69" w:rsidP="00C43938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                                С.А.Бабанов</w:t>
      </w:r>
    </w:p>
    <w:p w:rsidR="00065F69" w:rsidRDefault="00065F69" w:rsidP="00377901">
      <w:pPr>
        <w:spacing w:after="200" w:line="276" w:lineRule="auto"/>
        <w:jc w:val="left"/>
      </w:pPr>
      <w:r>
        <w:br w:type="page"/>
      </w:r>
      <w:r>
        <w:rPr>
          <w:bCs/>
          <w:sz w:val="28"/>
          <w:szCs w:val="28"/>
        </w:rPr>
        <w:t xml:space="preserve"> </w:t>
      </w:r>
    </w:p>
    <w:sectPr w:rsidR="00065F69" w:rsidSect="00C43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866AA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30F4937"/>
    <w:multiLevelType w:val="hybridMultilevel"/>
    <w:tmpl w:val="D4623FBC"/>
    <w:lvl w:ilvl="0" w:tplc="88220FA0">
      <w:start w:val="4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D22549A"/>
    <w:multiLevelType w:val="hybridMultilevel"/>
    <w:tmpl w:val="0D6C6E6A"/>
    <w:lvl w:ilvl="0" w:tplc="C7F23456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38"/>
    <w:rsid w:val="0002059D"/>
    <w:rsid w:val="0006232C"/>
    <w:rsid w:val="00065F69"/>
    <w:rsid w:val="000942B7"/>
    <w:rsid w:val="000C6D1E"/>
    <w:rsid w:val="00103F7F"/>
    <w:rsid w:val="00113593"/>
    <w:rsid w:val="0020743C"/>
    <w:rsid w:val="00263A30"/>
    <w:rsid w:val="00296024"/>
    <w:rsid w:val="002D3BF4"/>
    <w:rsid w:val="00300AED"/>
    <w:rsid w:val="00303233"/>
    <w:rsid w:val="00307B54"/>
    <w:rsid w:val="00345018"/>
    <w:rsid w:val="00377901"/>
    <w:rsid w:val="00432BD5"/>
    <w:rsid w:val="004706A3"/>
    <w:rsid w:val="004C763A"/>
    <w:rsid w:val="004E0892"/>
    <w:rsid w:val="005265EE"/>
    <w:rsid w:val="005726F3"/>
    <w:rsid w:val="005952FD"/>
    <w:rsid w:val="005C7827"/>
    <w:rsid w:val="006032D9"/>
    <w:rsid w:val="0061335F"/>
    <w:rsid w:val="00621D58"/>
    <w:rsid w:val="0063452C"/>
    <w:rsid w:val="00665CCC"/>
    <w:rsid w:val="007017F4"/>
    <w:rsid w:val="00706AB9"/>
    <w:rsid w:val="00730A0F"/>
    <w:rsid w:val="00786A7E"/>
    <w:rsid w:val="007C3458"/>
    <w:rsid w:val="007C5B5C"/>
    <w:rsid w:val="0084599A"/>
    <w:rsid w:val="00845B56"/>
    <w:rsid w:val="00846345"/>
    <w:rsid w:val="008A7AC6"/>
    <w:rsid w:val="008E7803"/>
    <w:rsid w:val="009006FC"/>
    <w:rsid w:val="00924C7B"/>
    <w:rsid w:val="009329C7"/>
    <w:rsid w:val="00966586"/>
    <w:rsid w:val="00981FD0"/>
    <w:rsid w:val="009A36C1"/>
    <w:rsid w:val="009D1E9B"/>
    <w:rsid w:val="009F000A"/>
    <w:rsid w:val="00A25CD6"/>
    <w:rsid w:val="00A27163"/>
    <w:rsid w:val="00A373A5"/>
    <w:rsid w:val="00A54EFF"/>
    <w:rsid w:val="00AB79C5"/>
    <w:rsid w:val="00AC3F74"/>
    <w:rsid w:val="00AD46C0"/>
    <w:rsid w:val="00AE11AE"/>
    <w:rsid w:val="00B4197E"/>
    <w:rsid w:val="00B82977"/>
    <w:rsid w:val="00BC216C"/>
    <w:rsid w:val="00BC4CE7"/>
    <w:rsid w:val="00BF231C"/>
    <w:rsid w:val="00C11BF4"/>
    <w:rsid w:val="00C43938"/>
    <w:rsid w:val="00CB06B5"/>
    <w:rsid w:val="00D4724E"/>
    <w:rsid w:val="00D60B20"/>
    <w:rsid w:val="00DA6F70"/>
    <w:rsid w:val="00DD131C"/>
    <w:rsid w:val="00DD2FB9"/>
    <w:rsid w:val="00E17FF7"/>
    <w:rsid w:val="00E56077"/>
    <w:rsid w:val="00E640D1"/>
    <w:rsid w:val="00E80BA3"/>
    <w:rsid w:val="00EA11CA"/>
    <w:rsid w:val="00EB6988"/>
    <w:rsid w:val="00EB77EA"/>
    <w:rsid w:val="00F26CF6"/>
    <w:rsid w:val="00F3264B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38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393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9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C43938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ListParagraph">
    <w:name w:val="List Paragraph"/>
    <w:basedOn w:val="Normal"/>
    <w:uiPriority w:val="99"/>
    <w:qFormat/>
    <w:rsid w:val="00C439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39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9</Pages>
  <Words>2035</Words>
  <Characters>11606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21</cp:revision>
  <cp:lastPrinted>2016-05-20T04:18:00Z</cp:lastPrinted>
  <dcterms:created xsi:type="dcterms:W3CDTF">2016-05-17T09:57:00Z</dcterms:created>
  <dcterms:modified xsi:type="dcterms:W3CDTF">2016-05-20T05:37:00Z</dcterms:modified>
</cp:coreProperties>
</file>