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5B147D">
      <w:pPr>
        <w:jc w:val="center"/>
        <w:outlineLvl w:val="0"/>
        <w:rPr>
          <w:kern w:val="2"/>
          <w:sz w:val="28"/>
          <w:szCs w:val="28"/>
        </w:rPr>
      </w:pPr>
      <w:r w:rsidRPr="00B72C8E">
        <w:rPr>
          <w:kern w:val="2"/>
          <w:sz w:val="28"/>
          <w:szCs w:val="28"/>
        </w:rPr>
        <w:t>РОССИЙСКАЯ ФЕДЕРАЦИЯ</w:t>
      </w:r>
    </w:p>
    <w:p w:rsidR="00EC1870" w:rsidRPr="00B72C8E" w:rsidRDefault="00EC1870" w:rsidP="005B147D">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B92C11" w:rsidP="00EC1870">
      <w:pPr>
        <w:jc w:val="center"/>
        <w:rPr>
          <w:b/>
          <w:i/>
          <w:sz w:val="36"/>
          <w:szCs w:val="36"/>
        </w:rPr>
      </w:pPr>
      <w:r w:rsidRPr="00B92C11">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14608B" w:rsidRDefault="005B147D" w:rsidP="00EC1870">
      <w:pPr>
        <w:jc w:val="center"/>
        <w:rPr>
          <w:sz w:val="28"/>
        </w:rPr>
      </w:pPr>
      <w:r>
        <w:rPr>
          <w:sz w:val="28"/>
        </w:rPr>
        <w:t>о</w:t>
      </w:r>
      <w:r w:rsidR="00EB63F5">
        <w:rPr>
          <w:sz w:val="28"/>
        </w:rPr>
        <w:t>т</w:t>
      </w:r>
      <w:r>
        <w:rPr>
          <w:sz w:val="28"/>
        </w:rPr>
        <w:t xml:space="preserve"> </w:t>
      </w:r>
      <w:r w:rsidR="001E6C7B" w:rsidRPr="001E6C7B">
        <w:rPr>
          <w:sz w:val="28"/>
          <w:u w:val="single"/>
        </w:rPr>
        <w:t>06.06.2018</w:t>
      </w:r>
      <w:r>
        <w:rPr>
          <w:sz w:val="28"/>
          <w:u w:val="single"/>
        </w:rPr>
        <w:t xml:space="preserve"> </w:t>
      </w:r>
      <w:r w:rsidR="00EC1870">
        <w:rPr>
          <w:sz w:val="28"/>
        </w:rPr>
        <w:t>№</w:t>
      </w:r>
      <w:r>
        <w:rPr>
          <w:sz w:val="28"/>
        </w:rPr>
        <w:t xml:space="preserve"> </w:t>
      </w:r>
      <w:r w:rsidR="001E6C7B" w:rsidRPr="001E6C7B">
        <w:rPr>
          <w:sz w:val="28"/>
          <w:u w:val="single"/>
        </w:rPr>
        <w:t>440-п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w:t>
      </w:r>
      <w:r w:rsidR="005B147D">
        <w:rPr>
          <w:b/>
          <w:sz w:val="28"/>
          <w:szCs w:val="28"/>
        </w:rPr>
        <w:t xml:space="preserve"> </w:t>
      </w:r>
      <w:r w:rsidR="00720E41">
        <w:rPr>
          <w:b/>
          <w:sz w:val="28"/>
          <w:szCs w:val="28"/>
        </w:rPr>
        <w:t>с кадастровым номером 37:20:</w:t>
      </w:r>
      <w:r w:rsidR="007640A7">
        <w:rPr>
          <w:b/>
          <w:sz w:val="28"/>
          <w:szCs w:val="28"/>
        </w:rPr>
        <w:t>0</w:t>
      </w:r>
      <w:r w:rsidR="0014608B">
        <w:rPr>
          <w:b/>
          <w:sz w:val="28"/>
          <w:szCs w:val="28"/>
        </w:rPr>
        <w:t>1140</w:t>
      </w:r>
      <w:r w:rsidR="001A035B">
        <w:rPr>
          <w:b/>
          <w:sz w:val="28"/>
          <w:szCs w:val="28"/>
        </w:rPr>
        <w:t>1</w:t>
      </w:r>
      <w:r w:rsidR="0014608B">
        <w:rPr>
          <w:b/>
          <w:sz w:val="28"/>
          <w:szCs w:val="28"/>
        </w:rPr>
        <w:t>:</w:t>
      </w:r>
      <w:r w:rsidR="001A035B">
        <w:rPr>
          <w:b/>
          <w:sz w:val="28"/>
          <w:szCs w:val="28"/>
        </w:rPr>
        <w:t>26</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5B147D">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5B147D">
        <w:rPr>
          <w:sz w:val="28"/>
          <w:szCs w:val="28"/>
        </w:rPr>
        <w:t xml:space="preserve"> </w:t>
      </w:r>
      <w:proofErr w:type="spellStart"/>
      <w:r w:rsidR="001A035B">
        <w:rPr>
          <w:sz w:val="28"/>
          <w:szCs w:val="28"/>
        </w:rPr>
        <w:t>Тюттерина</w:t>
      </w:r>
      <w:proofErr w:type="spellEnd"/>
      <w:r w:rsidR="001A035B">
        <w:rPr>
          <w:sz w:val="28"/>
          <w:szCs w:val="28"/>
        </w:rPr>
        <w:t xml:space="preserve"> В.П</w:t>
      </w:r>
      <w:r w:rsidR="00937628">
        <w:rPr>
          <w:sz w:val="28"/>
          <w:szCs w:val="28"/>
        </w:rPr>
        <w:t xml:space="preserve">. </w:t>
      </w:r>
      <w:r w:rsidR="009637CE">
        <w:rPr>
          <w:sz w:val="28"/>
          <w:szCs w:val="28"/>
        </w:rPr>
        <w:t xml:space="preserve">от </w:t>
      </w:r>
      <w:r w:rsidR="00812B3F">
        <w:rPr>
          <w:sz w:val="28"/>
          <w:szCs w:val="28"/>
        </w:rPr>
        <w:t>1</w:t>
      </w:r>
      <w:r w:rsidR="001A035B">
        <w:rPr>
          <w:sz w:val="28"/>
          <w:szCs w:val="28"/>
        </w:rPr>
        <w:t>8</w:t>
      </w:r>
      <w:r w:rsidR="0014608B">
        <w:rPr>
          <w:sz w:val="28"/>
          <w:szCs w:val="28"/>
        </w:rPr>
        <w:t>.0</w:t>
      </w:r>
      <w:r w:rsidR="001A035B">
        <w:rPr>
          <w:sz w:val="28"/>
          <w:szCs w:val="28"/>
        </w:rPr>
        <w:t>5</w:t>
      </w:r>
      <w:r w:rsidR="00BF09F8">
        <w:rPr>
          <w:sz w:val="28"/>
          <w:szCs w:val="28"/>
        </w:rPr>
        <w:t>.2018</w:t>
      </w:r>
      <w:r w:rsidR="009637CE">
        <w:rPr>
          <w:sz w:val="28"/>
          <w:szCs w:val="28"/>
        </w:rPr>
        <w:t xml:space="preserve"> № </w:t>
      </w:r>
      <w:r w:rsidR="001A035B">
        <w:rPr>
          <w:sz w:val="28"/>
          <w:szCs w:val="28"/>
        </w:rPr>
        <w:t xml:space="preserve">2193, действующего по доверенности за </w:t>
      </w:r>
      <w:proofErr w:type="spellStart"/>
      <w:r w:rsidR="001A035B">
        <w:rPr>
          <w:sz w:val="28"/>
          <w:szCs w:val="28"/>
        </w:rPr>
        <w:t>Тюттерину</w:t>
      </w:r>
      <w:proofErr w:type="spellEnd"/>
      <w:r w:rsidR="001A035B">
        <w:rPr>
          <w:sz w:val="28"/>
          <w:szCs w:val="28"/>
        </w:rPr>
        <w:t xml:space="preserve"> И.Л.</w:t>
      </w:r>
      <w:r w:rsidR="0014608B">
        <w:rPr>
          <w:sz w:val="28"/>
          <w:szCs w:val="28"/>
        </w:rPr>
        <w:t xml:space="preserve"> (собственника земельного участка</w:t>
      </w:r>
      <w:proofErr w:type="gramEnd"/>
      <w:r w:rsidR="0014608B">
        <w:rPr>
          <w:sz w:val="28"/>
          <w:szCs w:val="28"/>
        </w:rPr>
        <w:t xml:space="preserve"> с кадастровым номером 37:20:01140</w:t>
      </w:r>
      <w:r w:rsidR="001A035B">
        <w:rPr>
          <w:sz w:val="28"/>
          <w:szCs w:val="28"/>
        </w:rPr>
        <w:t>1</w:t>
      </w:r>
      <w:r w:rsidR="0014608B">
        <w:rPr>
          <w:sz w:val="28"/>
          <w:szCs w:val="28"/>
        </w:rPr>
        <w:t>:</w:t>
      </w:r>
      <w:r w:rsidR="001A035B">
        <w:rPr>
          <w:sz w:val="28"/>
          <w:szCs w:val="28"/>
        </w:rPr>
        <w:t>26</w:t>
      </w:r>
      <w:r w:rsidR="0014608B">
        <w:rPr>
          <w:sz w:val="28"/>
          <w:szCs w:val="28"/>
        </w:rPr>
        <w:t>)</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 xml:space="preserve">градостроительный план земельного участка с кадастровым номером </w:t>
      </w:r>
      <w:r w:rsidR="0014608B">
        <w:rPr>
          <w:sz w:val="28"/>
          <w:szCs w:val="28"/>
        </w:rPr>
        <w:t>37:20:01140</w:t>
      </w:r>
      <w:r w:rsidR="001A035B">
        <w:rPr>
          <w:sz w:val="28"/>
          <w:szCs w:val="28"/>
        </w:rPr>
        <w:t>1</w:t>
      </w:r>
      <w:r w:rsidR="0014608B">
        <w:rPr>
          <w:sz w:val="28"/>
          <w:szCs w:val="28"/>
        </w:rPr>
        <w:t>:</w:t>
      </w:r>
      <w:r w:rsidR="001A035B">
        <w:rPr>
          <w:sz w:val="28"/>
          <w:szCs w:val="28"/>
        </w:rPr>
        <w:t>26</w:t>
      </w:r>
      <w:r w:rsidR="009637CE">
        <w:rPr>
          <w:sz w:val="28"/>
          <w:szCs w:val="28"/>
        </w:rPr>
        <w:t>, расположенного по</w:t>
      </w:r>
      <w:r w:rsidR="005B147D">
        <w:rPr>
          <w:sz w:val="28"/>
          <w:szCs w:val="28"/>
        </w:rPr>
        <w:t xml:space="preserve"> </w:t>
      </w:r>
      <w:r w:rsidR="009637CE">
        <w:rPr>
          <w:sz w:val="28"/>
          <w:szCs w:val="28"/>
        </w:rPr>
        <w:t xml:space="preserve">адресу: Ивановская область, Шуйский район, </w:t>
      </w:r>
      <w:r w:rsidR="00BF09F8">
        <w:rPr>
          <w:sz w:val="28"/>
          <w:szCs w:val="28"/>
        </w:rPr>
        <w:t xml:space="preserve">д. </w:t>
      </w:r>
      <w:r w:rsidR="0014608B">
        <w:rPr>
          <w:sz w:val="28"/>
          <w:szCs w:val="28"/>
        </w:rPr>
        <w:t>Семейкино</w:t>
      </w:r>
      <w:r w:rsidR="00B2523A">
        <w:rPr>
          <w:sz w:val="28"/>
          <w:szCs w:val="28"/>
        </w:rPr>
        <w:t>,</w:t>
      </w:r>
      <w:r w:rsidR="005B147D">
        <w:rPr>
          <w:sz w:val="28"/>
          <w:szCs w:val="28"/>
        </w:rPr>
        <w:t xml:space="preserve"> </w:t>
      </w:r>
      <w:r w:rsidR="008C2160">
        <w:rPr>
          <w:sz w:val="28"/>
          <w:szCs w:val="28"/>
        </w:rPr>
        <w:t xml:space="preserve">ул. </w:t>
      </w:r>
      <w:r w:rsidR="00812B3F">
        <w:rPr>
          <w:sz w:val="28"/>
          <w:szCs w:val="28"/>
        </w:rPr>
        <w:t>Восточная, д</w:t>
      </w:r>
      <w:r w:rsidR="001A035B">
        <w:rPr>
          <w:sz w:val="28"/>
          <w:szCs w:val="28"/>
        </w:rPr>
        <w:t>.1</w:t>
      </w:r>
      <w:r w:rsidR="007640A7">
        <w:rPr>
          <w:sz w:val="28"/>
          <w:szCs w:val="28"/>
        </w:rPr>
        <w:t xml:space="preserve">, </w:t>
      </w:r>
      <w:r w:rsidR="009637CE">
        <w:rPr>
          <w:sz w:val="28"/>
          <w:szCs w:val="28"/>
        </w:rPr>
        <w:t>площадью</w:t>
      </w:r>
      <w:r w:rsidR="001A035B">
        <w:rPr>
          <w:sz w:val="28"/>
          <w:szCs w:val="28"/>
        </w:rPr>
        <w:t xml:space="preserve"> 2 400 </w:t>
      </w:r>
      <w:r w:rsidR="009637CE">
        <w:rPr>
          <w:sz w:val="28"/>
          <w:szCs w:val="28"/>
        </w:rPr>
        <w:t>кв</w:t>
      </w:r>
      <w:proofErr w:type="gramStart"/>
      <w:r w:rsidR="009637CE">
        <w:rPr>
          <w:sz w:val="28"/>
          <w:szCs w:val="28"/>
        </w:rPr>
        <w:t>.м</w:t>
      </w:r>
      <w:proofErr w:type="gramEnd"/>
      <w:r w:rsidR="009637CE">
        <w:rPr>
          <w:sz w:val="28"/>
          <w:szCs w:val="28"/>
        </w:rPr>
        <w:t xml:space="preserve">, </w:t>
      </w:r>
      <w:r w:rsidR="00A62EE2">
        <w:rPr>
          <w:sz w:val="28"/>
          <w:szCs w:val="28"/>
        </w:rPr>
        <w:t xml:space="preserve">категория земель – «Земли населенных пунктов», </w:t>
      </w:r>
      <w:r w:rsidR="009637CE">
        <w:rPr>
          <w:sz w:val="28"/>
          <w:szCs w:val="28"/>
        </w:rPr>
        <w:t>с разрешенным</w:t>
      </w:r>
      <w:r w:rsidR="00ED19C4">
        <w:rPr>
          <w:sz w:val="28"/>
          <w:szCs w:val="28"/>
        </w:rPr>
        <w:t xml:space="preserve"> видом использования – «</w:t>
      </w:r>
      <w:r w:rsidR="0014608B">
        <w:rPr>
          <w:sz w:val="28"/>
          <w:szCs w:val="28"/>
        </w:rPr>
        <w:t>Для ведения л</w:t>
      </w:r>
      <w:r w:rsidR="00BF09F8">
        <w:rPr>
          <w:sz w:val="28"/>
          <w:szCs w:val="28"/>
        </w:rPr>
        <w:t>ично</w:t>
      </w:r>
      <w:r w:rsidR="0014608B">
        <w:rPr>
          <w:sz w:val="28"/>
          <w:szCs w:val="28"/>
        </w:rPr>
        <w:t>го</w:t>
      </w:r>
      <w:r w:rsidR="00BF09F8">
        <w:rPr>
          <w:sz w:val="28"/>
          <w:szCs w:val="28"/>
        </w:rPr>
        <w:t xml:space="preserve"> подсобно</w:t>
      </w:r>
      <w:r w:rsidR="0014608B">
        <w:rPr>
          <w:sz w:val="28"/>
          <w:szCs w:val="28"/>
        </w:rPr>
        <w:t>го</w:t>
      </w:r>
      <w:r w:rsidR="00BF09F8">
        <w:rPr>
          <w:sz w:val="28"/>
          <w:szCs w:val="28"/>
        </w:rPr>
        <w:t xml:space="preserve"> хозяйств</w:t>
      </w:r>
      <w:r w:rsidR="0014608B">
        <w:rPr>
          <w:sz w:val="28"/>
          <w:szCs w:val="28"/>
        </w:rPr>
        <w:t>а</w:t>
      </w:r>
      <w:r w:rsidR="00ED19C4">
        <w:rPr>
          <w:sz w:val="28"/>
          <w:szCs w:val="28"/>
        </w:rPr>
        <w:t>»</w:t>
      </w:r>
      <w:r w:rsidR="00D14712">
        <w:rPr>
          <w:sz w:val="28"/>
          <w:szCs w:val="28"/>
        </w:rPr>
        <w:t>,</w:t>
      </w:r>
      <w:r w:rsidR="005B147D">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5B147D">
        <w:rPr>
          <w:b/>
          <w:sz w:val="28"/>
          <w:szCs w:val="28"/>
        </w:rPr>
        <w:t xml:space="preserve"> </w:t>
      </w:r>
      <w:r w:rsidR="00064413">
        <w:rPr>
          <w:b/>
          <w:sz w:val="28"/>
          <w:szCs w:val="28"/>
        </w:rPr>
        <w:t>Шуйского муниципального район</w:t>
      </w:r>
      <w:r w:rsidR="005B147D">
        <w:rPr>
          <w:b/>
          <w:sz w:val="28"/>
          <w:szCs w:val="28"/>
        </w:rPr>
        <w:t xml:space="preserve">а                          </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812B3F" w:rsidRDefault="00812B3F"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5B147D">
      <w:pPr>
        <w:autoSpaceDE w:val="0"/>
        <w:autoSpaceDN w:val="0"/>
        <w:adjustRightInd w:val="0"/>
        <w:ind w:firstLine="5529"/>
        <w:jc w:val="center"/>
        <w:outlineLvl w:val="0"/>
      </w:pPr>
      <w:bookmarkStart w:id="0" w:name="_GoBack"/>
      <w:bookmarkEnd w:id="0"/>
      <w:r>
        <w:lastRenderedPageBreak/>
        <w:t>Приложение № 1</w:t>
      </w:r>
    </w:p>
    <w:p w:rsidR="00412D59" w:rsidRDefault="00412D59" w:rsidP="005B147D">
      <w:pPr>
        <w:autoSpaceDE w:val="0"/>
        <w:autoSpaceDN w:val="0"/>
        <w:adjustRightInd w:val="0"/>
        <w:ind w:firstLine="5529"/>
        <w:jc w:val="right"/>
        <w:outlineLvl w:val="0"/>
      </w:pPr>
      <w:r>
        <w:t>к постановлению Администрации</w:t>
      </w:r>
    </w:p>
    <w:p w:rsidR="00412D59" w:rsidRDefault="00412D59" w:rsidP="005B147D">
      <w:pPr>
        <w:autoSpaceDE w:val="0"/>
        <w:autoSpaceDN w:val="0"/>
        <w:adjustRightInd w:val="0"/>
        <w:ind w:firstLine="5529"/>
        <w:jc w:val="right"/>
        <w:outlineLvl w:val="0"/>
      </w:pPr>
      <w:r>
        <w:t>Шуйского муниципального района</w:t>
      </w:r>
    </w:p>
    <w:p w:rsidR="00412D59" w:rsidRPr="001E6C7B" w:rsidRDefault="00412D59" w:rsidP="005B147D">
      <w:pPr>
        <w:autoSpaceDE w:val="0"/>
        <w:autoSpaceDN w:val="0"/>
        <w:adjustRightInd w:val="0"/>
        <w:ind w:firstLine="5529"/>
        <w:jc w:val="center"/>
        <w:outlineLvl w:val="0"/>
        <w:rPr>
          <w:u w:val="single"/>
        </w:rPr>
      </w:pPr>
      <w:r>
        <w:t xml:space="preserve">от </w:t>
      </w:r>
      <w:r w:rsidR="001E6C7B" w:rsidRPr="001E6C7B">
        <w:rPr>
          <w:u w:val="single"/>
        </w:rPr>
        <w:t>06.06.2018</w:t>
      </w:r>
      <w:r>
        <w:t>№</w:t>
      </w:r>
      <w:r w:rsidR="001E6C7B" w:rsidRPr="001E6C7B">
        <w:rPr>
          <w:u w:val="single"/>
        </w:rPr>
        <w:t>440-п</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gridCol w:w="577"/>
      </w:tblGrid>
      <w:tr w:rsidR="00A62EE2" w:rsidRPr="007001F2" w:rsidTr="00A62EE2">
        <w:trPr>
          <w:trHeight w:val="250"/>
        </w:trPr>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Pr="00897711" w:rsidRDefault="001A035B" w:rsidP="00D25BBC">
            <w:pPr>
              <w:autoSpaceDE w:val="0"/>
              <w:autoSpaceDN w:val="0"/>
              <w:adjustRightInd w:val="0"/>
              <w:jc w:val="center"/>
              <w:rPr>
                <w:b/>
              </w:rPr>
            </w:pPr>
            <w:r>
              <w:rPr>
                <w:b/>
              </w:rPr>
              <w:t>5</w:t>
            </w:r>
          </w:p>
        </w:tc>
        <w:tc>
          <w:tcPr>
            <w:tcW w:w="577" w:type="dxa"/>
            <w:tcBorders>
              <w:top w:val="single" w:sz="4" w:space="0" w:color="auto"/>
              <w:left w:val="single" w:sz="4" w:space="0" w:color="auto"/>
              <w:bottom w:val="single" w:sz="4" w:space="0" w:color="auto"/>
              <w:right w:val="single" w:sz="4" w:space="0" w:color="auto"/>
            </w:tcBorders>
          </w:tcPr>
          <w:p w:rsidR="00A62EE2" w:rsidRDefault="001A035B" w:rsidP="00D25BBC">
            <w:pPr>
              <w:autoSpaceDE w:val="0"/>
              <w:autoSpaceDN w:val="0"/>
              <w:adjustRightInd w:val="0"/>
              <w:jc w:val="center"/>
              <w:rPr>
                <w:b/>
              </w:rPr>
            </w:pPr>
            <w:r>
              <w:rPr>
                <w:b/>
              </w:rPr>
              <w:t>2</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14608B" w:rsidRDefault="00412D59" w:rsidP="00412D59">
      <w:pPr>
        <w:autoSpaceDE w:val="0"/>
        <w:autoSpaceDN w:val="0"/>
        <w:adjustRightInd w:val="0"/>
        <w:jc w:val="both"/>
      </w:pPr>
      <w:r w:rsidRPr="0014608B">
        <w:t xml:space="preserve">заявления </w:t>
      </w:r>
      <w:proofErr w:type="spellStart"/>
      <w:r w:rsidR="001A035B">
        <w:t>Тюттерина</w:t>
      </w:r>
      <w:proofErr w:type="spellEnd"/>
      <w:r w:rsidR="001A035B">
        <w:t xml:space="preserve"> Виктора Павловича</w:t>
      </w:r>
      <w:r w:rsidR="0014608B" w:rsidRPr="0014608B">
        <w:t xml:space="preserve"> от </w:t>
      </w:r>
      <w:r w:rsidR="001A035B">
        <w:t>18.05</w:t>
      </w:r>
      <w:r w:rsidR="0014608B" w:rsidRPr="0014608B">
        <w:t xml:space="preserve">.2018 № </w:t>
      </w:r>
      <w:r w:rsidR="001A035B">
        <w:t xml:space="preserve">2193, действующего по доверенности за </w:t>
      </w:r>
      <w:proofErr w:type="spellStart"/>
      <w:r w:rsidR="001A035B">
        <w:t>Тюттерину</w:t>
      </w:r>
      <w:proofErr w:type="spellEnd"/>
      <w:r w:rsidR="001A035B">
        <w:t xml:space="preserve"> </w:t>
      </w:r>
      <w:proofErr w:type="spellStart"/>
      <w:r w:rsidR="001A035B">
        <w:t>Ираиду</w:t>
      </w:r>
      <w:proofErr w:type="spellEnd"/>
      <w:r w:rsidR="001A035B">
        <w:t xml:space="preserve"> Леонидовн</w:t>
      </w:r>
      <w:proofErr w:type="gramStart"/>
      <w:r w:rsidR="001A035B">
        <w:t>у</w:t>
      </w:r>
      <w:r w:rsidR="0014608B" w:rsidRPr="0014608B">
        <w:t>(</w:t>
      </w:r>
      <w:proofErr w:type="gramEnd"/>
      <w:r w:rsidR="0014608B" w:rsidRPr="0014608B">
        <w:t>собственника земельного участка с кадастровым номером 37:20:01140</w:t>
      </w:r>
      <w:r w:rsidR="001A035B">
        <w:t>1</w:t>
      </w:r>
      <w:r w:rsidR="0014608B" w:rsidRPr="0014608B">
        <w:t>:</w:t>
      </w:r>
      <w:r w:rsidR="001A035B">
        <w:t>26</w:t>
      </w:r>
      <w:r w:rsidR="0014608B" w:rsidRPr="0014608B">
        <w:t>)</w:t>
      </w:r>
    </w:p>
    <w:p w:rsidR="00412D59" w:rsidRPr="0014608B"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8A16B9" w:rsidRDefault="00412D59" w:rsidP="00412D59">
      <w:pPr>
        <w:autoSpaceDE w:val="0"/>
        <w:autoSpaceDN w:val="0"/>
        <w:adjustRightInd w:val="0"/>
        <w:jc w:val="both"/>
        <w:rPr>
          <w:b/>
        </w:rPr>
      </w:pPr>
      <w:r>
        <w:t xml:space="preserve">Ивановская область, Шуйский район, </w:t>
      </w:r>
      <w:r w:rsidR="00BF09F8">
        <w:t xml:space="preserve">д. </w:t>
      </w:r>
      <w:r w:rsidR="0014608B">
        <w:t xml:space="preserve">Семейкино, ул. </w:t>
      </w:r>
      <w:r w:rsidR="00812B3F">
        <w:t>Восточная, д</w:t>
      </w:r>
      <w:r w:rsidR="001A035B">
        <w:t>.1</w:t>
      </w:r>
    </w:p>
    <w:p w:rsidR="001A035B" w:rsidRDefault="001A035B" w:rsidP="00412D59">
      <w:pPr>
        <w:autoSpaceDE w:val="0"/>
        <w:autoSpaceDN w:val="0"/>
        <w:adjustRightInd w:val="0"/>
        <w:jc w:val="both"/>
        <w:rPr>
          <w:b/>
        </w:rPr>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06413A" w:rsidP="00CE0D5D">
            <w:pPr>
              <w:autoSpaceDE w:val="0"/>
              <w:autoSpaceDN w:val="0"/>
              <w:adjustRightInd w:val="0"/>
              <w:jc w:val="center"/>
            </w:pPr>
            <w:r>
              <w:t>284218.55</w:t>
            </w:r>
          </w:p>
        </w:tc>
        <w:tc>
          <w:tcPr>
            <w:tcW w:w="3191" w:type="dxa"/>
          </w:tcPr>
          <w:p w:rsidR="00E003F4" w:rsidRDefault="0006413A" w:rsidP="00CE0D5D">
            <w:pPr>
              <w:autoSpaceDE w:val="0"/>
              <w:autoSpaceDN w:val="0"/>
              <w:adjustRightInd w:val="0"/>
              <w:jc w:val="center"/>
            </w:pPr>
            <w:r>
              <w:t>238096.01</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06413A" w:rsidP="00CE0D5D">
            <w:pPr>
              <w:autoSpaceDE w:val="0"/>
              <w:autoSpaceDN w:val="0"/>
              <w:adjustRightInd w:val="0"/>
              <w:jc w:val="center"/>
            </w:pPr>
            <w:r>
              <w:t>284243.22</w:t>
            </w:r>
          </w:p>
        </w:tc>
        <w:tc>
          <w:tcPr>
            <w:tcW w:w="3191" w:type="dxa"/>
          </w:tcPr>
          <w:p w:rsidR="00E003F4" w:rsidRDefault="0006413A" w:rsidP="00CE0D5D">
            <w:pPr>
              <w:autoSpaceDE w:val="0"/>
              <w:autoSpaceDN w:val="0"/>
              <w:adjustRightInd w:val="0"/>
              <w:jc w:val="center"/>
            </w:pPr>
            <w:r>
              <w:t>238091.01</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06413A" w:rsidP="008C2160">
            <w:pPr>
              <w:autoSpaceDE w:val="0"/>
              <w:autoSpaceDN w:val="0"/>
              <w:adjustRightInd w:val="0"/>
              <w:jc w:val="center"/>
            </w:pPr>
            <w:r>
              <w:t>284257.48</w:t>
            </w:r>
          </w:p>
        </w:tc>
        <w:tc>
          <w:tcPr>
            <w:tcW w:w="3191" w:type="dxa"/>
          </w:tcPr>
          <w:p w:rsidR="00E003F4" w:rsidRDefault="0006413A" w:rsidP="00CE0D5D">
            <w:pPr>
              <w:autoSpaceDE w:val="0"/>
              <w:autoSpaceDN w:val="0"/>
              <w:adjustRightInd w:val="0"/>
              <w:jc w:val="center"/>
            </w:pPr>
            <w:r>
              <w:t>238086.65</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06413A" w:rsidP="008704FC">
            <w:pPr>
              <w:autoSpaceDE w:val="0"/>
              <w:autoSpaceDN w:val="0"/>
              <w:adjustRightInd w:val="0"/>
              <w:jc w:val="center"/>
            </w:pPr>
            <w:r>
              <w:t>284242.81</w:t>
            </w:r>
          </w:p>
        </w:tc>
        <w:tc>
          <w:tcPr>
            <w:tcW w:w="3191" w:type="dxa"/>
          </w:tcPr>
          <w:p w:rsidR="00E003F4" w:rsidRDefault="0006413A" w:rsidP="00CE0D5D">
            <w:pPr>
              <w:autoSpaceDE w:val="0"/>
              <w:autoSpaceDN w:val="0"/>
              <w:adjustRightInd w:val="0"/>
              <w:jc w:val="center"/>
            </w:pPr>
            <w:r>
              <w:t>238028.03</w:t>
            </w:r>
          </w:p>
        </w:tc>
      </w:tr>
      <w:tr w:rsidR="00812B3F" w:rsidTr="00E003F4">
        <w:tc>
          <w:tcPr>
            <w:tcW w:w="3190" w:type="dxa"/>
          </w:tcPr>
          <w:p w:rsidR="00812B3F" w:rsidRDefault="00812B3F" w:rsidP="00CE0D5D">
            <w:pPr>
              <w:autoSpaceDE w:val="0"/>
              <w:autoSpaceDN w:val="0"/>
              <w:adjustRightInd w:val="0"/>
              <w:jc w:val="center"/>
            </w:pPr>
            <w:r>
              <w:t>5</w:t>
            </w:r>
          </w:p>
        </w:tc>
        <w:tc>
          <w:tcPr>
            <w:tcW w:w="3190" w:type="dxa"/>
          </w:tcPr>
          <w:p w:rsidR="00812B3F" w:rsidRDefault="0006413A" w:rsidP="008704FC">
            <w:pPr>
              <w:autoSpaceDE w:val="0"/>
              <w:autoSpaceDN w:val="0"/>
              <w:adjustRightInd w:val="0"/>
              <w:jc w:val="center"/>
            </w:pPr>
            <w:r>
              <w:t>284205.81</w:t>
            </w:r>
          </w:p>
        </w:tc>
        <w:tc>
          <w:tcPr>
            <w:tcW w:w="3191" w:type="dxa"/>
          </w:tcPr>
          <w:p w:rsidR="00812B3F" w:rsidRDefault="0006413A" w:rsidP="00CE0D5D">
            <w:pPr>
              <w:autoSpaceDE w:val="0"/>
              <w:autoSpaceDN w:val="0"/>
              <w:adjustRightInd w:val="0"/>
              <w:jc w:val="center"/>
            </w:pPr>
            <w:r>
              <w:t>238035.08</w:t>
            </w:r>
          </w:p>
        </w:tc>
      </w:tr>
    </w:tbl>
    <w:p w:rsidR="008C2160" w:rsidRDefault="008C2160"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9434E1" w:rsidRDefault="009434E1" w:rsidP="00412D59">
      <w:pPr>
        <w:autoSpaceDE w:val="0"/>
        <w:autoSpaceDN w:val="0"/>
        <w:adjustRightInd w:val="0"/>
        <w:jc w:val="both"/>
      </w:pPr>
    </w:p>
    <w:p w:rsidR="001C67D1" w:rsidRDefault="003B3338" w:rsidP="00412D59">
      <w:pPr>
        <w:autoSpaceDE w:val="0"/>
        <w:autoSpaceDN w:val="0"/>
        <w:adjustRightInd w:val="0"/>
        <w:jc w:val="both"/>
      </w:pPr>
      <w:r w:rsidRPr="003B3338">
        <w:t>37:20:0</w:t>
      </w:r>
      <w:r w:rsidR="0042303B">
        <w:t>1140</w:t>
      </w:r>
      <w:r w:rsidR="0006413A">
        <w:t>1</w:t>
      </w:r>
      <w:r w:rsidR="0042303B">
        <w:t>:</w:t>
      </w:r>
      <w:r w:rsidR="0006413A">
        <w:t>26</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9434E1" w:rsidRDefault="009434E1" w:rsidP="001C67D1">
      <w:pPr>
        <w:autoSpaceDE w:val="0"/>
        <w:autoSpaceDN w:val="0"/>
        <w:adjustRightInd w:val="0"/>
        <w:jc w:val="both"/>
      </w:pPr>
    </w:p>
    <w:p w:rsidR="001C67D1" w:rsidRDefault="0006413A" w:rsidP="001C67D1">
      <w:pPr>
        <w:autoSpaceDE w:val="0"/>
        <w:autoSpaceDN w:val="0"/>
        <w:adjustRightInd w:val="0"/>
        <w:jc w:val="both"/>
      </w:pPr>
      <w:r>
        <w:t>2 400</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1E6C7B" w:rsidRDefault="001E6C7B" w:rsidP="001E6C7B">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4B399F" w:rsidRDefault="004B399F" w:rsidP="001C67D1">
      <w:pPr>
        <w:autoSpaceDE w:val="0"/>
        <w:autoSpaceDN w:val="0"/>
        <w:adjustRightInd w:val="0"/>
        <w:jc w:val="both"/>
        <w:rPr>
          <w:b/>
        </w:rPr>
      </w:pPr>
    </w:p>
    <w:p w:rsidR="0042303B" w:rsidRDefault="0042303B" w:rsidP="009434E1">
      <w:pPr>
        <w:autoSpaceDE w:val="0"/>
        <w:autoSpaceDN w:val="0"/>
        <w:adjustRightInd w:val="0"/>
        <w:jc w:val="both"/>
        <w:rPr>
          <w:b/>
        </w:rPr>
      </w:pPr>
    </w:p>
    <w:p w:rsidR="0042303B" w:rsidRDefault="0042303B" w:rsidP="009434E1">
      <w:pPr>
        <w:autoSpaceDE w:val="0"/>
        <w:autoSpaceDN w:val="0"/>
        <w:adjustRightInd w:val="0"/>
        <w:jc w:val="both"/>
        <w:rPr>
          <w:b/>
        </w:rPr>
      </w:pPr>
    </w:p>
    <w:p w:rsidR="009434E1" w:rsidRDefault="009434E1" w:rsidP="009434E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pPr>
      <w:r>
        <w:t>Проект планировки территории не утвержден</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p>
    <w:p w:rsidR="009434E1" w:rsidRPr="00E003F4" w:rsidRDefault="009434E1" w:rsidP="009434E1">
      <w:pPr>
        <w:autoSpaceDE w:val="0"/>
        <w:autoSpaceDN w:val="0"/>
        <w:adjustRightInd w:val="0"/>
        <w:jc w:val="both"/>
        <w:rPr>
          <w:b/>
        </w:rPr>
      </w:pPr>
      <w:r w:rsidRPr="00E003F4">
        <w:rPr>
          <w:b/>
        </w:rPr>
        <w:t>Описание границ земельного участка</w:t>
      </w:r>
    </w:p>
    <w:p w:rsidR="009434E1" w:rsidRDefault="009434E1" w:rsidP="009434E1">
      <w:pPr>
        <w:autoSpaceDE w:val="0"/>
        <w:autoSpaceDN w:val="0"/>
        <w:adjustRightInd w:val="0"/>
        <w:jc w:val="both"/>
      </w:pPr>
    </w:p>
    <w:tbl>
      <w:tblPr>
        <w:tblStyle w:val="a7"/>
        <w:tblW w:w="0" w:type="auto"/>
        <w:tblLook w:val="04A0"/>
      </w:tblPr>
      <w:tblGrid>
        <w:gridCol w:w="3190"/>
        <w:gridCol w:w="3190"/>
        <w:gridCol w:w="3191"/>
      </w:tblGrid>
      <w:tr w:rsidR="009434E1" w:rsidTr="00E57A65">
        <w:tc>
          <w:tcPr>
            <w:tcW w:w="3190" w:type="dxa"/>
            <w:vMerge w:val="restart"/>
          </w:tcPr>
          <w:p w:rsidR="009434E1" w:rsidRPr="00DF23CD" w:rsidRDefault="009434E1" w:rsidP="00E57A65">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9434E1" w:rsidRPr="00DF23CD" w:rsidRDefault="009434E1" w:rsidP="00E57A65">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9434E1" w:rsidTr="00E57A65">
        <w:tc>
          <w:tcPr>
            <w:tcW w:w="3190" w:type="dxa"/>
            <w:vMerge/>
          </w:tcPr>
          <w:p w:rsidR="009434E1" w:rsidRDefault="009434E1" w:rsidP="00E57A65">
            <w:pPr>
              <w:autoSpaceDE w:val="0"/>
              <w:autoSpaceDN w:val="0"/>
              <w:adjustRightInd w:val="0"/>
              <w:jc w:val="both"/>
            </w:pPr>
          </w:p>
        </w:tc>
        <w:tc>
          <w:tcPr>
            <w:tcW w:w="3190" w:type="dxa"/>
          </w:tcPr>
          <w:p w:rsidR="009434E1" w:rsidRPr="00DF23CD" w:rsidRDefault="009434E1" w:rsidP="00E57A65">
            <w:pPr>
              <w:autoSpaceDE w:val="0"/>
              <w:autoSpaceDN w:val="0"/>
              <w:adjustRightInd w:val="0"/>
              <w:jc w:val="center"/>
              <w:rPr>
                <w:sz w:val="24"/>
                <w:szCs w:val="24"/>
                <w:lang w:val="en-US"/>
              </w:rPr>
            </w:pPr>
            <w:r>
              <w:rPr>
                <w:sz w:val="24"/>
                <w:szCs w:val="24"/>
                <w:lang w:val="en-US"/>
              </w:rPr>
              <w:t>X</w:t>
            </w:r>
          </w:p>
        </w:tc>
        <w:tc>
          <w:tcPr>
            <w:tcW w:w="3191" w:type="dxa"/>
          </w:tcPr>
          <w:p w:rsidR="009434E1" w:rsidRPr="00DF23CD" w:rsidRDefault="009434E1" w:rsidP="00E57A65">
            <w:pPr>
              <w:autoSpaceDE w:val="0"/>
              <w:autoSpaceDN w:val="0"/>
              <w:adjustRightInd w:val="0"/>
              <w:jc w:val="center"/>
              <w:rPr>
                <w:sz w:val="24"/>
                <w:szCs w:val="24"/>
                <w:lang w:val="en-US"/>
              </w:rPr>
            </w:pPr>
            <w:r>
              <w:rPr>
                <w:sz w:val="24"/>
                <w:szCs w:val="24"/>
                <w:lang w:val="en-US"/>
              </w:rPr>
              <w:t>Y</w:t>
            </w:r>
          </w:p>
        </w:tc>
      </w:tr>
      <w:tr w:rsidR="009434E1" w:rsidTr="00E57A65">
        <w:tc>
          <w:tcPr>
            <w:tcW w:w="3190" w:type="dxa"/>
          </w:tcPr>
          <w:p w:rsidR="009434E1" w:rsidRPr="00CE0D5D" w:rsidRDefault="009434E1" w:rsidP="00E57A65">
            <w:pPr>
              <w:autoSpaceDE w:val="0"/>
              <w:autoSpaceDN w:val="0"/>
              <w:adjustRightInd w:val="0"/>
              <w:jc w:val="center"/>
            </w:pPr>
            <w:r>
              <w:t>-</w:t>
            </w:r>
          </w:p>
        </w:tc>
        <w:tc>
          <w:tcPr>
            <w:tcW w:w="3190" w:type="dxa"/>
          </w:tcPr>
          <w:p w:rsidR="009434E1" w:rsidRPr="00DF23CD" w:rsidRDefault="009434E1" w:rsidP="00E57A65">
            <w:pPr>
              <w:autoSpaceDE w:val="0"/>
              <w:autoSpaceDN w:val="0"/>
              <w:adjustRightInd w:val="0"/>
              <w:jc w:val="center"/>
            </w:pPr>
            <w:r>
              <w:t>-</w:t>
            </w:r>
          </w:p>
        </w:tc>
        <w:tc>
          <w:tcPr>
            <w:tcW w:w="3191" w:type="dxa"/>
          </w:tcPr>
          <w:p w:rsidR="009434E1" w:rsidRDefault="009434E1" w:rsidP="00E57A65">
            <w:pPr>
              <w:autoSpaceDE w:val="0"/>
              <w:autoSpaceDN w:val="0"/>
              <w:adjustRightInd w:val="0"/>
              <w:jc w:val="center"/>
            </w:pPr>
            <w:r>
              <w:t>-</w:t>
            </w:r>
          </w:p>
        </w:tc>
      </w:tr>
    </w:tbl>
    <w:p w:rsidR="009434E1" w:rsidRDefault="009434E1" w:rsidP="009434E1">
      <w:pPr>
        <w:autoSpaceDE w:val="0"/>
        <w:autoSpaceDN w:val="0"/>
        <w:adjustRightInd w:val="0"/>
        <w:jc w:val="both"/>
      </w:pPr>
    </w:p>
    <w:p w:rsidR="009434E1" w:rsidRPr="00CE0D5D" w:rsidRDefault="009434E1" w:rsidP="009434E1">
      <w:pPr>
        <w:autoSpaceDE w:val="0"/>
        <w:autoSpaceDN w:val="0"/>
        <w:adjustRightInd w:val="0"/>
        <w:jc w:val="both"/>
      </w:pPr>
    </w:p>
    <w:p w:rsidR="009434E1" w:rsidRDefault="009434E1" w:rsidP="009434E1">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r>
        <w:t>Документация по планировке территории не утверждена</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w:t>
      </w:r>
      <w:r w:rsidR="009434E1">
        <w:t>А</w:t>
      </w:r>
      <w:r>
        <w:t xml:space="preserve">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42303B" w:rsidRDefault="0042303B" w:rsidP="00412D59">
      <w:pPr>
        <w:autoSpaceDE w:val="0"/>
        <w:autoSpaceDN w:val="0"/>
        <w:adjustRightInd w:val="0"/>
        <w:jc w:val="both"/>
        <w:rPr>
          <w:b/>
        </w:rPr>
      </w:pPr>
    </w:p>
    <w:p w:rsidR="0042303B" w:rsidRDefault="0042303B"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465203">
        <w:t xml:space="preserve">8 </w:t>
      </w:r>
      <w:r w:rsidR="00412D59" w:rsidRPr="001D7D18">
        <w:t xml:space="preserve"> ООО «</w:t>
      </w:r>
      <w:proofErr w:type="spellStart"/>
      <w:r w:rsidR="00465203">
        <w:t>Ивановодорпроект</w:t>
      </w:r>
      <w:proofErr w:type="spellEnd"/>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 xml:space="preserve">ООО </w:t>
      </w:r>
      <w:r w:rsidR="0042303B">
        <w:t>«</w:t>
      </w:r>
      <w:proofErr w:type="spellStart"/>
      <w:r w:rsidR="00465203">
        <w:t>Ивановодорпроект</w:t>
      </w:r>
      <w:proofErr w:type="spellEnd"/>
      <w:r w:rsidR="00465203">
        <w:t>»</w:t>
      </w:r>
      <w:r w:rsidR="005B147D">
        <w:t xml:space="preserve"> </w:t>
      </w:r>
      <w:r w:rsidRPr="001D7D18">
        <w:t>в 201</w:t>
      </w:r>
      <w:r w:rsidR="00D24EA6">
        <w:t>8</w:t>
      </w:r>
      <w:r w:rsidRPr="001D7D18">
        <w:t>.</w:t>
      </w:r>
    </w:p>
    <w:p w:rsidR="00412D59" w:rsidRPr="001D7D18" w:rsidRDefault="00412D59" w:rsidP="00412D59">
      <w:pPr>
        <w:autoSpaceDE w:val="0"/>
        <w:autoSpaceDN w:val="0"/>
        <w:adjustRightInd w:val="0"/>
        <w:jc w:val="both"/>
      </w:pPr>
    </w:p>
    <w:p w:rsidR="00412D59" w:rsidRDefault="00412D59" w:rsidP="00465203">
      <w:pPr>
        <w:autoSpaceDE w:val="0"/>
        <w:autoSpaceDN w:val="0"/>
        <w:adjustRightInd w:val="0"/>
        <w:ind w:firstLine="708"/>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 xml:space="preserve">Земельный участок расположен в территориальной зоне "Ж-1"- </w:t>
      </w:r>
      <w:r w:rsidR="00AF5988">
        <w:t>«З</w:t>
      </w:r>
      <w:r>
        <w:t>он</w:t>
      </w:r>
      <w:r w:rsidR="0049309C">
        <w:t xml:space="preserve">азастройки </w:t>
      </w:r>
      <w:r>
        <w:t>индивидуальн</w:t>
      </w:r>
      <w:r w:rsidR="0049309C">
        <w:t>ыми</w:t>
      </w:r>
      <w:r>
        <w:t xml:space="preserve"> жил</w:t>
      </w:r>
      <w:r w:rsidR="0049309C">
        <w:t>ыми домами»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65203">
      <w:pPr>
        <w:autoSpaceDE w:val="0"/>
        <w:autoSpaceDN w:val="0"/>
        <w:adjustRightInd w:val="0"/>
        <w:ind w:firstLine="708"/>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31796D" w:rsidRDefault="0031796D" w:rsidP="0031796D">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r w:rsidR="00DA0282">
        <w:t>Семейкинского</w:t>
      </w:r>
      <w:r>
        <w:t xml:space="preserve"> сельского поселения, утвержденных решением Совета Шуйского муниципального района от 08.12.2017 № 12</w:t>
      </w:r>
      <w:r w:rsidR="0049309C">
        <w:t>5</w:t>
      </w:r>
      <w:r>
        <w:t xml:space="preserve"> «Об утверждении Правил землепользования и застройки </w:t>
      </w:r>
      <w:r w:rsidR="0049309C">
        <w:t>Семейкинского</w:t>
      </w:r>
      <w:r>
        <w:t xml:space="preserve">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Default="008F21B8" w:rsidP="0006413A">
      <w:pPr>
        <w:autoSpaceDE w:val="0"/>
        <w:autoSpaceDN w:val="0"/>
        <w:adjustRightInd w:val="0"/>
        <w:ind w:firstLine="708"/>
        <w:jc w:val="both"/>
        <w:rPr>
          <w:b/>
        </w:rPr>
      </w:pPr>
      <w:r w:rsidRPr="008F21B8">
        <w:rPr>
          <w:b/>
        </w:rPr>
        <w:t>2.</w:t>
      </w:r>
      <w:r w:rsidR="00876988">
        <w:rPr>
          <w:b/>
        </w:rPr>
        <w:t>2</w:t>
      </w:r>
      <w:r w:rsidRPr="008F21B8">
        <w:rPr>
          <w:b/>
        </w:rPr>
        <w:t>. Информация о видах разрешенного использования земельного участка</w:t>
      </w:r>
    </w:p>
    <w:p w:rsidR="0042303B" w:rsidRPr="008F21B8" w:rsidRDefault="0042303B" w:rsidP="00412D59">
      <w:pPr>
        <w:autoSpaceDE w:val="0"/>
        <w:autoSpaceDN w:val="0"/>
        <w:adjustRightInd w:val="0"/>
        <w:jc w:val="both"/>
        <w:rPr>
          <w:b/>
        </w:rPr>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w:t>
      </w:r>
      <w:r w:rsidR="00AF5988">
        <w:t xml:space="preserve"> ведение огородничества;</w:t>
      </w:r>
      <w:r w:rsidR="005B147D">
        <w:t xml:space="preserve"> </w:t>
      </w:r>
      <w:r w:rsidR="0049309C">
        <w:t xml:space="preserve">ведение садоводства; </w:t>
      </w:r>
      <w:r w:rsidR="00AF5988">
        <w:rPr>
          <w:noProof/>
        </w:rPr>
        <w:t>ведение дачного хозяйства;</w:t>
      </w:r>
      <w:r w:rsidRPr="00192152">
        <w:rPr>
          <w:noProof/>
        </w:rPr>
        <w:t xml:space="preserve"> земельные участки (территории) общего пользования</w:t>
      </w:r>
      <w:r w:rsidR="00AF5988">
        <w:rPr>
          <w:noProof/>
        </w:rPr>
        <w:t>; автомобильный транспорт</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r w:rsidRPr="000B1C62">
        <w:rPr>
          <w:u w:val="single"/>
        </w:rPr>
        <w:t xml:space="preserve">-условно разрешенные виды использования земельного </w:t>
      </w:r>
      <w:r w:rsidRPr="00192152">
        <w:rPr>
          <w:u w:val="single"/>
        </w:rPr>
        <w:t>участка</w:t>
      </w:r>
      <w:r w:rsidRPr="00192152">
        <w:t xml:space="preserve">: </w:t>
      </w:r>
      <w:r w:rsidR="0049309C">
        <w:t>малоэтажная многоквартирная жилая застройка; магазины; бытовое обслуживание; социальное обслуживание; коммунальное обслуживание.</w:t>
      </w:r>
    </w:p>
    <w:p w:rsidR="00741766" w:rsidRPr="00014DA9" w:rsidRDefault="00741766" w:rsidP="00741766">
      <w:pPr>
        <w:autoSpaceDE w:val="0"/>
        <w:autoSpaceDN w:val="0"/>
        <w:adjustRightInd w:val="0"/>
        <w:jc w:val="both"/>
      </w:pPr>
    </w:p>
    <w:p w:rsidR="001A192A"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5B147D">
        <w:t xml:space="preserve"> </w:t>
      </w:r>
      <w:r w:rsidR="00AF5988">
        <w:t>о</w:t>
      </w:r>
      <w:r w:rsidR="00AF5988" w:rsidRPr="00014DA9">
        <w:t>бъекты гаражного назначения</w:t>
      </w:r>
      <w:r w:rsidR="00AF5988">
        <w:t>;</w:t>
      </w:r>
      <w:r w:rsidR="00FF31CB">
        <w:t xml:space="preserve"> коммунальное обслуживание; социальное обслуживание. </w:t>
      </w:r>
    </w:p>
    <w:p w:rsidR="00FF31CB" w:rsidRDefault="00FF31CB" w:rsidP="00741766">
      <w:pPr>
        <w:autoSpaceDE w:val="0"/>
        <w:autoSpaceDN w:val="0"/>
        <w:adjustRightInd w:val="0"/>
        <w:ind w:firstLine="708"/>
        <w:jc w:val="both"/>
      </w:pPr>
    </w:p>
    <w:p w:rsidR="00FF31CB" w:rsidRDefault="00FF31CB" w:rsidP="00741766">
      <w:pPr>
        <w:autoSpaceDE w:val="0"/>
        <w:autoSpaceDN w:val="0"/>
        <w:adjustRightInd w:val="0"/>
        <w:ind w:firstLine="708"/>
        <w:jc w:val="both"/>
      </w:pPr>
    </w:p>
    <w:p w:rsidR="0042303B" w:rsidRDefault="0042303B" w:rsidP="00741766">
      <w:pPr>
        <w:autoSpaceDE w:val="0"/>
        <w:autoSpaceDN w:val="0"/>
        <w:adjustRightInd w:val="0"/>
        <w:ind w:firstLine="708"/>
        <w:jc w:val="both"/>
      </w:pPr>
    </w:p>
    <w:p w:rsidR="00FF31CB" w:rsidRDefault="00FF31CB" w:rsidP="00741766">
      <w:pPr>
        <w:autoSpaceDE w:val="0"/>
        <w:autoSpaceDN w:val="0"/>
        <w:adjustRightInd w:val="0"/>
        <w:ind w:firstLine="708"/>
        <w:jc w:val="both"/>
      </w:pPr>
    </w:p>
    <w:p w:rsidR="001F5205" w:rsidRDefault="00412D59" w:rsidP="0006413A">
      <w:pPr>
        <w:autoSpaceDE w:val="0"/>
        <w:autoSpaceDN w:val="0"/>
        <w:adjustRightInd w:val="0"/>
        <w:ind w:firstLine="708"/>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5B147D">
        <w:rPr>
          <w:b/>
        </w:rPr>
        <w:t xml:space="preserve"> </w:t>
      </w:r>
      <w:r w:rsidRPr="00412D59">
        <w:rPr>
          <w:b/>
        </w:rPr>
        <w:t>участка и предельные параметры  разрешенного  строительства,  реконструкции</w:t>
      </w:r>
      <w:r w:rsidR="005B147D">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014DA9" w:rsidRDefault="00014DA9" w:rsidP="00FC5799">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tblPr>
      <w:tblGrid>
        <w:gridCol w:w="709"/>
        <w:gridCol w:w="709"/>
        <w:gridCol w:w="709"/>
        <w:gridCol w:w="1842"/>
        <w:gridCol w:w="851"/>
        <w:gridCol w:w="994"/>
        <w:gridCol w:w="1134"/>
        <w:gridCol w:w="2552"/>
      </w:tblGrid>
      <w:tr w:rsidR="00FC5799" w:rsidRPr="003A577C" w:rsidTr="0031796D">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31796D">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31796D">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842"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31796D">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22276" w:rsidP="001E5570">
            <w:pPr>
              <w:autoSpaceDE w:val="0"/>
              <w:autoSpaceDN w:val="0"/>
              <w:adjustRightInd w:val="0"/>
              <w:jc w:val="center"/>
            </w:pPr>
            <w:r>
              <w:rPr>
                <w:sz w:val="22"/>
                <w:szCs w:val="22"/>
              </w:rPr>
              <w:t>2</w:t>
            </w:r>
            <w:r w:rsidR="00CD1576"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7E4E71" w:rsidRPr="00C116E4" w:rsidRDefault="00722276" w:rsidP="007E4E71">
            <w:pPr>
              <w:autoSpaceDE w:val="0"/>
              <w:autoSpaceDN w:val="0"/>
              <w:adjustRightInd w:val="0"/>
              <w:jc w:val="both"/>
              <w:rPr>
                <w:noProof/>
                <w:sz w:val="20"/>
                <w:szCs w:val="20"/>
              </w:rPr>
            </w:pPr>
            <w:r>
              <w:rPr>
                <w:noProof/>
                <w:sz w:val="20"/>
                <w:szCs w:val="20"/>
              </w:rPr>
              <w:t>-</w:t>
            </w:r>
            <w:r w:rsidR="007E4E71" w:rsidRPr="00C116E4">
              <w:rPr>
                <w:noProof/>
                <w:sz w:val="20"/>
                <w:szCs w:val="20"/>
              </w:rPr>
              <w:t>от</w:t>
            </w:r>
          </w:p>
          <w:p w:rsidR="007E4E71"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D24EA6" w:rsidRPr="00C116E4" w:rsidRDefault="00D24EA6" w:rsidP="007E4E71">
            <w:pPr>
              <w:autoSpaceDE w:val="0"/>
              <w:autoSpaceDN w:val="0"/>
              <w:adjustRightInd w:val="0"/>
              <w:jc w:val="both"/>
              <w:rPr>
                <w:noProof/>
                <w:sz w:val="20"/>
                <w:szCs w:val="20"/>
              </w:rPr>
            </w:pPr>
            <w:r>
              <w:rPr>
                <w:noProof/>
                <w:sz w:val="20"/>
                <w:szCs w:val="20"/>
              </w:rPr>
              <w:t xml:space="preserve">- от </w:t>
            </w:r>
            <w:r w:rsidR="00FF31CB">
              <w:rPr>
                <w:noProof/>
                <w:sz w:val="20"/>
                <w:szCs w:val="20"/>
              </w:rPr>
              <w:t>границ земельного участка до жилого дома</w:t>
            </w:r>
            <w:r>
              <w:rPr>
                <w:noProof/>
                <w:sz w:val="20"/>
                <w:szCs w:val="20"/>
              </w:rPr>
              <w:t xml:space="preserve"> – не менее 3 м;</w:t>
            </w:r>
          </w:p>
          <w:p w:rsidR="00722276" w:rsidRDefault="00722276" w:rsidP="007E4E71">
            <w:pPr>
              <w:autoSpaceDE w:val="0"/>
              <w:autoSpaceDN w:val="0"/>
              <w:adjustRightInd w:val="0"/>
              <w:jc w:val="both"/>
            </w:pPr>
            <w:r>
              <w:rPr>
                <w:sz w:val="22"/>
                <w:szCs w:val="22"/>
              </w:rPr>
              <w:t>-</w:t>
            </w:r>
            <w:r w:rsidR="00D0258A" w:rsidRPr="00D0258A">
              <w:rPr>
                <w:sz w:val="22"/>
                <w:szCs w:val="22"/>
              </w:rPr>
              <w:t xml:space="preserve"> от </w:t>
            </w:r>
            <w:r>
              <w:rPr>
                <w:sz w:val="22"/>
                <w:szCs w:val="22"/>
              </w:rPr>
              <w:t>границ земельного участка до отдельно стоящих вспомогательных строений</w:t>
            </w:r>
            <w:r w:rsidR="00D0258A" w:rsidRPr="00D0258A">
              <w:rPr>
                <w:sz w:val="22"/>
                <w:szCs w:val="22"/>
              </w:rPr>
              <w:t xml:space="preserve"> (бани, </w:t>
            </w:r>
            <w:r>
              <w:rPr>
                <w:sz w:val="22"/>
                <w:szCs w:val="22"/>
              </w:rPr>
              <w:t>гаражи, теплицы, туалеты и пр</w:t>
            </w:r>
            <w:r w:rsidR="00D0258A" w:rsidRPr="00D0258A">
              <w:rPr>
                <w:sz w:val="22"/>
                <w:szCs w:val="22"/>
              </w:rPr>
              <w:t xml:space="preserve">.) - 1 </w:t>
            </w:r>
            <w:r w:rsidR="00D0258A" w:rsidRPr="00D0258A">
              <w:rPr>
                <w:sz w:val="22"/>
                <w:szCs w:val="22"/>
              </w:rPr>
              <w:lastRenderedPageBreak/>
              <w:t xml:space="preserve">м; </w:t>
            </w:r>
          </w:p>
          <w:p w:rsidR="00722276" w:rsidRDefault="00722276" w:rsidP="007E4E71">
            <w:pPr>
              <w:autoSpaceDE w:val="0"/>
              <w:autoSpaceDN w:val="0"/>
              <w:adjustRightInd w:val="0"/>
              <w:jc w:val="both"/>
            </w:pPr>
            <w:r>
              <w:rPr>
                <w:sz w:val="22"/>
                <w:szCs w:val="22"/>
              </w:rPr>
              <w:t>- от границ земельного участка до построек для</w:t>
            </w:r>
            <w:r w:rsidR="001F5205">
              <w:rPr>
                <w:sz w:val="22"/>
                <w:szCs w:val="22"/>
              </w:rPr>
              <w:t xml:space="preserve"> содержания скота и птицы – 4 м.</w:t>
            </w:r>
          </w:p>
          <w:p w:rsidR="004F7FE4" w:rsidRDefault="004F7FE4" w:rsidP="007E4E71">
            <w:pPr>
              <w:autoSpaceDE w:val="0"/>
              <w:autoSpaceDN w:val="0"/>
              <w:adjustRightInd w:val="0"/>
              <w:jc w:val="both"/>
            </w:pPr>
          </w:p>
          <w:p w:rsidR="00FC5799" w:rsidRPr="00442DE1" w:rsidRDefault="00FC5799" w:rsidP="004F7FE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FC5799" w:rsidRPr="00442DE1" w:rsidRDefault="00CD1576" w:rsidP="00FF31CB">
            <w:pPr>
              <w:autoSpaceDE w:val="0"/>
              <w:autoSpaceDN w:val="0"/>
              <w:adjustRightInd w:val="0"/>
              <w:jc w:val="center"/>
            </w:pPr>
            <w:r w:rsidRPr="00442DE1">
              <w:rPr>
                <w:sz w:val="22"/>
                <w:szCs w:val="22"/>
              </w:rPr>
              <w:lastRenderedPageBreak/>
              <w:t xml:space="preserve">Этажность – до </w:t>
            </w:r>
            <w:r w:rsidR="00FF31CB">
              <w:rPr>
                <w:sz w:val="22"/>
                <w:szCs w:val="22"/>
              </w:rPr>
              <w:t>2</w:t>
            </w:r>
            <w:r w:rsidR="003A577C">
              <w:rPr>
                <w:sz w:val="22"/>
                <w:szCs w:val="22"/>
              </w:rPr>
              <w:t xml:space="preserve">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CD1576" w:rsidRPr="00442DE1" w:rsidRDefault="00FF31CB" w:rsidP="00CD1576">
            <w:pPr>
              <w:autoSpaceDE w:val="0"/>
              <w:autoSpaceDN w:val="0"/>
              <w:adjustRightInd w:val="0"/>
              <w:jc w:val="center"/>
            </w:pPr>
            <w:r>
              <w:rPr>
                <w:sz w:val="22"/>
                <w:szCs w:val="22"/>
              </w:rPr>
              <w:t>6</w:t>
            </w:r>
            <w:r w:rsidR="00CD1576" w:rsidRPr="00442DE1">
              <w:rPr>
                <w:sz w:val="22"/>
                <w:szCs w:val="22"/>
              </w:rPr>
              <w:t>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7E4E71" w:rsidRDefault="004F7FE4" w:rsidP="004F7FE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4F7FE4" w:rsidRDefault="00B23306" w:rsidP="00B23306">
            <w:pPr>
              <w:autoSpaceDE w:val="0"/>
              <w:autoSpaceDN w:val="0"/>
              <w:adjustRightInd w:val="0"/>
              <w:rPr>
                <w:noProof/>
                <w:sz w:val="20"/>
                <w:szCs w:val="20"/>
              </w:rPr>
            </w:pPr>
            <w:r>
              <w:rPr>
                <w:noProof/>
                <w:sz w:val="20"/>
                <w:szCs w:val="20"/>
              </w:rPr>
              <w:t>1)</w:t>
            </w:r>
            <w:r w:rsidR="004F7FE4" w:rsidRPr="00B23306">
              <w:rPr>
                <w:noProof/>
                <w:sz w:val="20"/>
                <w:szCs w:val="20"/>
              </w:rPr>
              <w:t xml:space="preserve">Требования к </w:t>
            </w:r>
            <w:r w:rsidRPr="00B23306">
              <w:rPr>
                <w:noProof/>
                <w:sz w:val="20"/>
                <w:szCs w:val="20"/>
              </w:rPr>
              <w:t xml:space="preserve"> о</w:t>
            </w:r>
            <w:r w:rsidR="001F5205">
              <w:rPr>
                <w:noProof/>
                <w:sz w:val="20"/>
                <w:szCs w:val="20"/>
              </w:rPr>
              <w:t>граждению земельных  участков:</w:t>
            </w:r>
          </w:p>
          <w:p w:rsidR="001F5205" w:rsidRPr="00B23306" w:rsidRDefault="001F5205" w:rsidP="00B23306">
            <w:pPr>
              <w:autoSpaceDE w:val="0"/>
              <w:autoSpaceDN w:val="0"/>
              <w:adjustRightInd w:val="0"/>
              <w:rPr>
                <w:noProof/>
                <w:sz w:val="20"/>
                <w:szCs w:val="20"/>
              </w:rPr>
            </w:pPr>
            <w:r>
              <w:rPr>
                <w:noProof/>
                <w:sz w:val="20"/>
                <w:szCs w:val="20"/>
              </w:rPr>
              <w:t>- тип ограждения должен быть согласован лицом, уполномоченным в области архитектуры и градостроительства;</w:t>
            </w:r>
          </w:p>
          <w:p w:rsidR="007E4E71" w:rsidRPr="00C116E4" w:rsidRDefault="00B23306" w:rsidP="004F7FE4">
            <w:pPr>
              <w:autoSpaceDE w:val="0"/>
              <w:autoSpaceDN w:val="0"/>
              <w:adjustRightInd w:val="0"/>
              <w:rPr>
                <w:noProof/>
                <w:sz w:val="20"/>
                <w:szCs w:val="20"/>
              </w:rPr>
            </w:pPr>
            <w:r>
              <w:rPr>
                <w:noProof/>
                <w:sz w:val="20"/>
                <w:szCs w:val="20"/>
              </w:rPr>
              <w:t>-</w:t>
            </w:r>
            <w:r w:rsidR="007E4E71" w:rsidRPr="00C116E4">
              <w:rPr>
                <w:noProof/>
                <w:sz w:val="20"/>
                <w:szCs w:val="20"/>
              </w:rPr>
              <w:t xml:space="preserve"> высота ограждений </w:t>
            </w:r>
            <w:r w:rsidR="001F5205">
              <w:rPr>
                <w:noProof/>
                <w:sz w:val="20"/>
                <w:szCs w:val="20"/>
              </w:rPr>
              <w:t xml:space="preserve">должна быть не более </w:t>
            </w:r>
            <w:r w:rsidR="007E4E71" w:rsidRPr="00C116E4">
              <w:rPr>
                <w:noProof/>
                <w:sz w:val="20"/>
                <w:szCs w:val="20"/>
              </w:rPr>
              <w:t>2 метр</w:t>
            </w:r>
            <w:r w:rsidR="001F5205">
              <w:rPr>
                <w:noProof/>
                <w:sz w:val="20"/>
                <w:szCs w:val="20"/>
              </w:rPr>
              <w:t>ов.</w:t>
            </w:r>
          </w:p>
          <w:p w:rsidR="00B23306" w:rsidRDefault="00B23306" w:rsidP="001F5205">
            <w:pPr>
              <w:autoSpaceDE w:val="0"/>
              <w:autoSpaceDN w:val="0"/>
              <w:adjustRightInd w:val="0"/>
              <w:jc w:val="both"/>
              <w:rPr>
                <w:noProof/>
                <w:sz w:val="20"/>
                <w:szCs w:val="20"/>
              </w:rPr>
            </w:pPr>
          </w:p>
          <w:p w:rsidR="00B23306" w:rsidRDefault="001F5205" w:rsidP="007E4E71">
            <w:pPr>
              <w:autoSpaceDE w:val="0"/>
              <w:autoSpaceDN w:val="0"/>
              <w:adjustRightInd w:val="0"/>
              <w:jc w:val="both"/>
              <w:rPr>
                <w:noProof/>
                <w:sz w:val="20"/>
                <w:szCs w:val="20"/>
              </w:rPr>
            </w:pPr>
            <w:r>
              <w:rPr>
                <w:noProof/>
                <w:sz w:val="20"/>
                <w:szCs w:val="20"/>
              </w:rPr>
              <w:t>2</w:t>
            </w:r>
            <w:r w:rsidR="00B23306">
              <w:rPr>
                <w:noProof/>
                <w:sz w:val="20"/>
                <w:szCs w:val="20"/>
              </w:rPr>
              <w:t>) Требования к вспомогательным строениям:</w:t>
            </w:r>
          </w:p>
          <w:p w:rsidR="00B23306" w:rsidRDefault="00B23306" w:rsidP="00B23306">
            <w:pPr>
              <w:autoSpaceDE w:val="0"/>
              <w:autoSpaceDN w:val="0"/>
              <w:adjustRightInd w:val="0"/>
              <w:jc w:val="both"/>
              <w:rPr>
                <w:noProof/>
                <w:sz w:val="20"/>
                <w:szCs w:val="20"/>
              </w:rPr>
            </w:pPr>
            <w:r>
              <w:rPr>
                <w:noProof/>
                <w:sz w:val="20"/>
                <w:szCs w:val="20"/>
              </w:rPr>
              <w:t xml:space="preserve">- </w:t>
            </w:r>
            <w:r w:rsidR="00A177CE">
              <w:rPr>
                <w:noProof/>
                <w:sz w:val="20"/>
                <w:szCs w:val="20"/>
              </w:rPr>
              <w:t>в</w:t>
            </w:r>
            <w:r w:rsidRPr="00C116E4">
              <w:rPr>
                <w:noProof/>
                <w:sz w:val="20"/>
                <w:szCs w:val="20"/>
              </w:rPr>
              <w:t>спомогательные строения, за исключением гаражей, размещать</w:t>
            </w:r>
            <w:r w:rsidR="00A177CE">
              <w:rPr>
                <w:noProof/>
                <w:sz w:val="20"/>
                <w:szCs w:val="20"/>
              </w:rPr>
              <w:t xml:space="preserve"> со стороны улиц не допускается;</w:t>
            </w:r>
          </w:p>
          <w:p w:rsidR="00A177CE" w:rsidRDefault="00A177CE" w:rsidP="00B23306">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7E4E71" w:rsidRPr="00442DE1" w:rsidRDefault="00A177CE" w:rsidP="00A177CE">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D0258A" w:rsidRDefault="00D0258A" w:rsidP="00FC5799">
      <w:pPr>
        <w:autoSpaceDE w:val="0"/>
        <w:autoSpaceDN w:val="0"/>
        <w:adjustRightInd w:val="0"/>
        <w:jc w:val="both"/>
        <w:rPr>
          <w:b/>
        </w:rPr>
      </w:pPr>
    </w:p>
    <w:p w:rsidR="00FC5799" w:rsidRPr="00FC5799" w:rsidRDefault="00FC5799" w:rsidP="0006413A">
      <w:pPr>
        <w:autoSpaceDE w:val="0"/>
        <w:autoSpaceDN w:val="0"/>
        <w:adjustRightInd w:val="0"/>
        <w:ind w:firstLine="708"/>
        <w:jc w:val="both"/>
        <w:rPr>
          <w:b/>
        </w:rPr>
      </w:pPr>
      <w:r w:rsidRPr="00FC5799">
        <w:rPr>
          <w:b/>
        </w:rPr>
        <w:t xml:space="preserve">2.4. Требования к назначению, параметрам и размещению объекта  капитальногостроительства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412D59" w:rsidRPr="00F72A97" w:rsidRDefault="00412D59" w:rsidP="00412D59">
      <w:pPr>
        <w:autoSpaceDE w:val="0"/>
        <w:autoSpaceDN w:val="0"/>
        <w:adjustRightInd w:val="0"/>
        <w:jc w:val="both"/>
        <w:rPr>
          <w:b/>
        </w:rPr>
      </w:pPr>
      <w:r w:rsidRPr="00F72A97">
        <w:rPr>
          <w:b/>
        </w:rPr>
        <w:lastRenderedPageBreak/>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42303B" w:rsidRPr="003F6A7D" w:rsidRDefault="0042303B" w:rsidP="0042303B">
      <w:pPr>
        <w:autoSpaceDE w:val="0"/>
        <w:autoSpaceDN w:val="0"/>
        <w:adjustRightInd w:val="0"/>
        <w:jc w:val="both"/>
      </w:pPr>
      <w:r>
        <w:t>Не имеется</w:t>
      </w:r>
    </w:p>
    <w:p w:rsidR="00A177CE" w:rsidRDefault="00A177CE"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5B147D">
        <w:rPr>
          <w:b/>
        </w:rPr>
        <w:t xml:space="preserve"> </w:t>
      </w:r>
      <w:r w:rsidRPr="006B7256">
        <w:rPr>
          <w:b/>
        </w:rPr>
        <w:t>культурного  наследия  (памятников  истории  и культуры) народов Российской</w:t>
      </w:r>
      <w:r w:rsidR="005B147D">
        <w:rPr>
          <w:b/>
        </w:rPr>
        <w:t xml:space="preserve"> </w:t>
      </w:r>
      <w:r w:rsidRPr="006B7256">
        <w:rPr>
          <w:b/>
        </w:rPr>
        <w:t>Федерации</w:t>
      </w:r>
      <w:r w:rsidR="0099429A">
        <w:rPr>
          <w:b/>
        </w:rPr>
        <w:t>.</w:t>
      </w:r>
    </w:p>
    <w:p w:rsidR="0006413A" w:rsidRDefault="0006413A" w:rsidP="0006413A">
      <w:pPr>
        <w:autoSpaceDE w:val="0"/>
        <w:autoSpaceDN w:val="0"/>
        <w:adjustRightInd w:val="0"/>
        <w:jc w:val="both"/>
      </w:pPr>
      <w:r>
        <w:t>Н</w:t>
      </w:r>
      <w:r w:rsidRPr="00746693">
        <w:t xml:space="preserve">а земельном участке с кадастровым номером </w:t>
      </w:r>
      <w:r>
        <w:t>37:20:011401:26</w:t>
      </w:r>
      <w:r w:rsidRPr="00746693">
        <w:t xml:space="preserve"> размещается об</w:t>
      </w:r>
      <w:r>
        <w:t>ъект капитального строительства</w:t>
      </w:r>
      <w:r w:rsidR="009631E3">
        <w:t xml:space="preserve"> с кадастровым номером 37:20:011401:302</w:t>
      </w:r>
      <w:r w:rsidRPr="00746693">
        <w:t xml:space="preserve"> – жилой дом</w:t>
      </w:r>
      <w:r>
        <w:t>,</w:t>
      </w:r>
      <w:r w:rsidRPr="00746693">
        <w:t xml:space="preserve"> общей площадью </w:t>
      </w:r>
      <w:r w:rsidR="009631E3">
        <w:t>50,2</w:t>
      </w:r>
      <w:r w:rsidRPr="00746693">
        <w:t>кв</w:t>
      </w:r>
      <w:proofErr w:type="gramStart"/>
      <w:r w:rsidRPr="00746693">
        <w:t>.м</w:t>
      </w:r>
      <w:proofErr w:type="gramEnd"/>
      <w:r w:rsidRPr="00746693">
        <w:t xml:space="preserve">, количество этажей – </w:t>
      </w:r>
      <w:r>
        <w:t>1, в том числе подземных – 0,</w:t>
      </w:r>
      <w:r w:rsidRPr="00746693">
        <w:t xml:space="preserve"> высота объекта  - не определена, площадь застройки </w:t>
      </w:r>
      <w:r>
        <w:t>объекта</w:t>
      </w:r>
      <w:r w:rsidRPr="00746693">
        <w:t>– не определена.</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5B147D">
        <w:rPr>
          <w:b/>
        </w:rPr>
        <w:t xml:space="preserve"> </w:t>
      </w:r>
      <w:r w:rsidR="002C44D1" w:rsidRPr="002C44D1">
        <w:rPr>
          <w:b/>
        </w:rPr>
        <w:t>развитию территории</w:t>
      </w:r>
    </w:p>
    <w:p w:rsidR="0042303B" w:rsidRDefault="0042303B" w:rsidP="00795DD7">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Default="006B7256" w:rsidP="00412D59">
      <w:pPr>
        <w:autoSpaceDE w:val="0"/>
        <w:autoSpaceDN w:val="0"/>
        <w:adjustRightInd w:val="0"/>
        <w:jc w:val="both"/>
      </w:pPr>
    </w:p>
    <w:p w:rsidR="00876988" w:rsidRPr="007265BD" w:rsidRDefault="00876988" w:rsidP="00876988">
      <w:pPr>
        <w:pStyle w:val="ConsPlusNormal"/>
        <w:jc w:val="both"/>
        <w:rPr>
          <w:b/>
        </w:rPr>
      </w:pPr>
      <w:bookmarkStart w:id="10" w:name="P333"/>
      <w:bookmarkEnd w:id="10"/>
      <w:r w:rsidRPr="006B7256">
        <w:rPr>
          <w:b/>
        </w:rPr>
        <w:t xml:space="preserve">5.   </w:t>
      </w:r>
      <w:r w:rsidRPr="007265BD">
        <w:rPr>
          <w:b/>
        </w:rPr>
        <w:t xml:space="preserve">Информация об ограничениях использования земельного участка, в том </w:t>
      </w:r>
      <w:proofErr w:type="gramStart"/>
      <w:r w:rsidRPr="007265BD">
        <w:rPr>
          <w:b/>
        </w:rPr>
        <w:t>числе</w:t>
      </w:r>
      <w:proofErr w:type="gramEnd"/>
      <w:r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876988" w:rsidRDefault="00876988" w:rsidP="00876988">
      <w:pPr>
        <w:autoSpaceDE w:val="0"/>
        <w:autoSpaceDN w:val="0"/>
        <w:adjustRightInd w:val="0"/>
      </w:pPr>
    </w:p>
    <w:p w:rsidR="00876988" w:rsidRPr="003A577C" w:rsidRDefault="00876988" w:rsidP="00876988">
      <w:pPr>
        <w:autoSpaceDE w:val="0"/>
        <w:autoSpaceDN w:val="0"/>
        <w:adjustRightInd w:val="0"/>
      </w:pPr>
      <w:r w:rsidRPr="003A577C">
        <w:t>Информация отсутствует</w:t>
      </w:r>
    </w:p>
    <w:p w:rsidR="00876988" w:rsidRPr="007265BD" w:rsidRDefault="00876988" w:rsidP="00876988">
      <w:pPr>
        <w:pStyle w:val="ConsPlusNormal"/>
        <w:jc w:val="both"/>
        <w:rPr>
          <w:b/>
        </w:rPr>
      </w:pPr>
      <w:r w:rsidRPr="007265BD">
        <w:rPr>
          <w:b/>
        </w:rPr>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876988" w:rsidRDefault="00876988" w:rsidP="0087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876988" w:rsidTr="00E57A65">
        <w:tc>
          <w:tcPr>
            <w:tcW w:w="3244" w:type="dxa"/>
            <w:vMerge w:val="restart"/>
          </w:tcPr>
          <w:p w:rsidR="00876988" w:rsidRPr="007265BD" w:rsidRDefault="00876988" w:rsidP="00E57A65">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876988" w:rsidRPr="007265BD" w:rsidRDefault="00876988" w:rsidP="00E57A65">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876988" w:rsidTr="00E57A65">
        <w:tc>
          <w:tcPr>
            <w:tcW w:w="3244" w:type="dxa"/>
            <w:vMerge/>
          </w:tcPr>
          <w:p w:rsidR="00876988" w:rsidRPr="007265BD" w:rsidRDefault="00876988" w:rsidP="00E57A65"/>
        </w:tc>
        <w:tc>
          <w:tcPr>
            <w:tcW w:w="2524" w:type="dxa"/>
          </w:tcPr>
          <w:p w:rsidR="00876988" w:rsidRPr="007265BD" w:rsidRDefault="00876988" w:rsidP="00E57A65">
            <w:pPr>
              <w:pStyle w:val="ConsPlusNormal"/>
              <w:jc w:val="center"/>
              <w:rPr>
                <w:sz w:val="22"/>
                <w:szCs w:val="22"/>
              </w:rPr>
            </w:pPr>
            <w:r w:rsidRPr="007265BD">
              <w:rPr>
                <w:sz w:val="22"/>
                <w:szCs w:val="22"/>
              </w:rPr>
              <w:t>Обозначение (номер) характерной точки</w:t>
            </w:r>
          </w:p>
        </w:tc>
        <w:tc>
          <w:tcPr>
            <w:tcW w:w="1643" w:type="dxa"/>
          </w:tcPr>
          <w:p w:rsidR="00876988" w:rsidRPr="007265BD" w:rsidRDefault="00876988" w:rsidP="00E57A65">
            <w:pPr>
              <w:pStyle w:val="ConsPlusNormal"/>
              <w:jc w:val="center"/>
              <w:rPr>
                <w:sz w:val="22"/>
                <w:szCs w:val="22"/>
              </w:rPr>
            </w:pPr>
            <w:r w:rsidRPr="007265BD">
              <w:rPr>
                <w:sz w:val="22"/>
                <w:szCs w:val="22"/>
              </w:rPr>
              <w:t>X</w:t>
            </w:r>
          </w:p>
        </w:tc>
        <w:tc>
          <w:tcPr>
            <w:tcW w:w="2007" w:type="dxa"/>
          </w:tcPr>
          <w:p w:rsidR="00876988" w:rsidRPr="007265BD" w:rsidRDefault="00876988" w:rsidP="00E57A65">
            <w:pPr>
              <w:pStyle w:val="ConsPlusNormal"/>
              <w:jc w:val="center"/>
              <w:rPr>
                <w:sz w:val="22"/>
                <w:szCs w:val="22"/>
              </w:rPr>
            </w:pPr>
            <w:r w:rsidRPr="007265BD">
              <w:rPr>
                <w:sz w:val="22"/>
                <w:szCs w:val="22"/>
              </w:rPr>
              <w:t>Y</w:t>
            </w:r>
          </w:p>
        </w:tc>
      </w:tr>
      <w:tr w:rsidR="00876988" w:rsidTr="00E57A65">
        <w:tc>
          <w:tcPr>
            <w:tcW w:w="3244" w:type="dxa"/>
          </w:tcPr>
          <w:p w:rsidR="00876988" w:rsidRPr="007265BD" w:rsidRDefault="00876988" w:rsidP="00E57A65">
            <w:pPr>
              <w:pStyle w:val="ConsPlusNormal"/>
              <w:jc w:val="center"/>
              <w:rPr>
                <w:sz w:val="22"/>
                <w:szCs w:val="22"/>
              </w:rPr>
            </w:pPr>
            <w:bookmarkStart w:id="11" w:name="P324"/>
            <w:bookmarkEnd w:id="11"/>
            <w:r w:rsidRPr="007265BD">
              <w:rPr>
                <w:sz w:val="22"/>
                <w:szCs w:val="22"/>
              </w:rPr>
              <w:t>1</w:t>
            </w:r>
          </w:p>
        </w:tc>
        <w:tc>
          <w:tcPr>
            <w:tcW w:w="2524" w:type="dxa"/>
          </w:tcPr>
          <w:p w:rsidR="00876988" w:rsidRPr="007265BD" w:rsidRDefault="00876988" w:rsidP="00E57A65">
            <w:pPr>
              <w:pStyle w:val="ConsPlusNormal"/>
              <w:jc w:val="center"/>
              <w:rPr>
                <w:sz w:val="22"/>
                <w:szCs w:val="22"/>
              </w:rPr>
            </w:pPr>
            <w:bookmarkStart w:id="12" w:name="P325"/>
            <w:bookmarkEnd w:id="12"/>
            <w:r w:rsidRPr="007265BD">
              <w:rPr>
                <w:sz w:val="22"/>
                <w:szCs w:val="22"/>
              </w:rPr>
              <w:t>2</w:t>
            </w:r>
          </w:p>
        </w:tc>
        <w:tc>
          <w:tcPr>
            <w:tcW w:w="1643" w:type="dxa"/>
          </w:tcPr>
          <w:p w:rsidR="00876988" w:rsidRPr="007265BD" w:rsidRDefault="00876988" w:rsidP="00E57A65">
            <w:pPr>
              <w:pStyle w:val="ConsPlusNormal"/>
              <w:jc w:val="center"/>
              <w:rPr>
                <w:sz w:val="22"/>
                <w:szCs w:val="22"/>
              </w:rPr>
            </w:pPr>
            <w:bookmarkStart w:id="13" w:name="P326"/>
            <w:bookmarkEnd w:id="13"/>
            <w:r w:rsidRPr="007265BD">
              <w:rPr>
                <w:sz w:val="22"/>
                <w:szCs w:val="22"/>
              </w:rPr>
              <w:t>3</w:t>
            </w:r>
          </w:p>
        </w:tc>
        <w:tc>
          <w:tcPr>
            <w:tcW w:w="2007" w:type="dxa"/>
          </w:tcPr>
          <w:p w:rsidR="00876988" w:rsidRPr="007265BD" w:rsidRDefault="00876988" w:rsidP="00E57A65">
            <w:pPr>
              <w:pStyle w:val="ConsPlusNormal"/>
              <w:jc w:val="center"/>
              <w:rPr>
                <w:sz w:val="22"/>
                <w:szCs w:val="22"/>
              </w:rPr>
            </w:pPr>
            <w:bookmarkStart w:id="14" w:name="P327"/>
            <w:bookmarkEnd w:id="14"/>
            <w:r w:rsidRPr="007265BD">
              <w:rPr>
                <w:sz w:val="22"/>
                <w:szCs w:val="22"/>
              </w:rPr>
              <w:t>4</w:t>
            </w:r>
          </w:p>
        </w:tc>
      </w:tr>
      <w:tr w:rsidR="00876988" w:rsidTr="00E57A65">
        <w:tc>
          <w:tcPr>
            <w:tcW w:w="3244" w:type="dxa"/>
          </w:tcPr>
          <w:p w:rsidR="00876988" w:rsidRPr="007265BD" w:rsidRDefault="00876988" w:rsidP="00E57A65">
            <w:pPr>
              <w:pStyle w:val="ConsPlusNormal"/>
              <w:jc w:val="center"/>
              <w:rPr>
                <w:sz w:val="22"/>
                <w:szCs w:val="22"/>
              </w:rPr>
            </w:pPr>
            <w:r>
              <w:rPr>
                <w:sz w:val="22"/>
                <w:szCs w:val="22"/>
              </w:rPr>
              <w:t>отсутствует</w:t>
            </w:r>
          </w:p>
        </w:tc>
        <w:tc>
          <w:tcPr>
            <w:tcW w:w="2524" w:type="dxa"/>
          </w:tcPr>
          <w:p w:rsidR="00876988" w:rsidRPr="007265BD" w:rsidRDefault="00876988" w:rsidP="00E57A65">
            <w:pPr>
              <w:pStyle w:val="ConsPlusNormal"/>
              <w:jc w:val="center"/>
              <w:rPr>
                <w:sz w:val="22"/>
                <w:szCs w:val="22"/>
              </w:rPr>
            </w:pPr>
            <w:r>
              <w:rPr>
                <w:sz w:val="22"/>
                <w:szCs w:val="22"/>
              </w:rPr>
              <w:t>-</w:t>
            </w:r>
          </w:p>
        </w:tc>
        <w:tc>
          <w:tcPr>
            <w:tcW w:w="1643" w:type="dxa"/>
          </w:tcPr>
          <w:p w:rsidR="00876988" w:rsidRPr="007265BD" w:rsidRDefault="00876988" w:rsidP="00E57A65">
            <w:pPr>
              <w:pStyle w:val="ConsPlusNormal"/>
              <w:jc w:val="center"/>
              <w:rPr>
                <w:sz w:val="22"/>
                <w:szCs w:val="22"/>
              </w:rPr>
            </w:pPr>
            <w:r>
              <w:rPr>
                <w:sz w:val="22"/>
                <w:szCs w:val="22"/>
              </w:rPr>
              <w:t>-</w:t>
            </w:r>
          </w:p>
        </w:tc>
        <w:tc>
          <w:tcPr>
            <w:tcW w:w="2007" w:type="dxa"/>
          </w:tcPr>
          <w:p w:rsidR="00876988" w:rsidRPr="007265BD" w:rsidRDefault="00876988" w:rsidP="00E57A65">
            <w:pPr>
              <w:pStyle w:val="ConsPlusNormal"/>
              <w:jc w:val="center"/>
              <w:rPr>
                <w:sz w:val="22"/>
                <w:szCs w:val="22"/>
              </w:rPr>
            </w:pPr>
            <w:r>
              <w:rPr>
                <w:sz w:val="22"/>
                <w:szCs w:val="22"/>
              </w:rPr>
              <w:t>-</w:t>
            </w:r>
          </w:p>
        </w:tc>
      </w:tr>
    </w:tbl>
    <w:p w:rsidR="00876988" w:rsidRDefault="00876988" w:rsidP="00876988">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p w:rsidR="0031796D" w:rsidRDefault="0031796D"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B95195" w:rsidRPr="00EF32F3" w:rsidRDefault="00B95195" w:rsidP="00EF32F3">
      <w:pPr>
        <w:pStyle w:val="ConsPlusNonformat"/>
        <w:jc w:val="both"/>
        <w:rPr>
          <w:rFonts w:ascii="Times New Roman" w:hAnsi="Times New Roman" w:cs="Times New Roman"/>
          <w:sz w:val="24"/>
          <w:szCs w:val="24"/>
        </w:rPr>
      </w:pPr>
      <w:r w:rsidRPr="00EF32F3">
        <w:rPr>
          <w:rFonts w:ascii="Times New Roman" w:hAnsi="Times New Roman" w:cs="Times New Roman"/>
          <w:sz w:val="24"/>
          <w:szCs w:val="24"/>
        </w:rPr>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5B147D">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5B147D">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5B147D">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5B147D">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EF32F3" w:rsidRDefault="00EF32F3" w:rsidP="00EF32F3">
      <w:pPr>
        <w:autoSpaceDE w:val="0"/>
        <w:autoSpaceDN w:val="0"/>
        <w:adjustRightInd w:val="0"/>
      </w:pPr>
      <w:bookmarkStart w:id="18" w:name="P358"/>
      <w:bookmarkEnd w:id="18"/>
      <w:r>
        <w:t xml:space="preserve">Решение Совета Семейкинского сельского поселения Шуйского муниципального района от 25.02.2014  № 4 «Об утверждении Правил санитарного содержания и благоустройства на территории  Семейкинского сельского поселения».  </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F1FF7" w:rsidRDefault="007F1FF7" w:rsidP="009631E3">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3B6BB2"/>
    <w:multiLevelType w:val="hybridMultilevel"/>
    <w:tmpl w:val="E0ACC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13A"/>
    <w:rsid w:val="00064413"/>
    <w:rsid w:val="00082B2D"/>
    <w:rsid w:val="00092F5A"/>
    <w:rsid w:val="00097449"/>
    <w:rsid w:val="000A7E99"/>
    <w:rsid w:val="000B1C62"/>
    <w:rsid w:val="000B32B8"/>
    <w:rsid w:val="000B5A98"/>
    <w:rsid w:val="000E0E62"/>
    <w:rsid w:val="001055EB"/>
    <w:rsid w:val="00132C09"/>
    <w:rsid w:val="0014608B"/>
    <w:rsid w:val="00151B8C"/>
    <w:rsid w:val="00156C9D"/>
    <w:rsid w:val="001A035B"/>
    <w:rsid w:val="001A0786"/>
    <w:rsid w:val="001A192A"/>
    <w:rsid w:val="001B7552"/>
    <w:rsid w:val="001C67D1"/>
    <w:rsid w:val="001D182F"/>
    <w:rsid w:val="001D7D18"/>
    <w:rsid w:val="001E5570"/>
    <w:rsid w:val="001E6C7B"/>
    <w:rsid w:val="001E7F4B"/>
    <w:rsid w:val="001F5205"/>
    <w:rsid w:val="001F73E4"/>
    <w:rsid w:val="00221B78"/>
    <w:rsid w:val="002257D3"/>
    <w:rsid w:val="00253106"/>
    <w:rsid w:val="002615E8"/>
    <w:rsid w:val="00291AE7"/>
    <w:rsid w:val="0029699F"/>
    <w:rsid w:val="002A6674"/>
    <w:rsid w:val="002B79AD"/>
    <w:rsid w:val="002C44D1"/>
    <w:rsid w:val="002C60E7"/>
    <w:rsid w:val="00301240"/>
    <w:rsid w:val="00301848"/>
    <w:rsid w:val="00310036"/>
    <w:rsid w:val="00314ADA"/>
    <w:rsid w:val="0031796D"/>
    <w:rsid w:val="00322366"/>
    <w:rsid w:val="00326B0C"/>
    <w:rsid w:val="003273C5"/>
    <w:rsid w:val="003A577C"/>
    <w:rsid w:val="003B3338"/>
    <w:rsid w:val="003B4C9D"/>
    <w:rsid w:val="003D2B63"/>
    <w:rsid w:val="003E4214"/>
    <w:rsid w:val="003F2084"/>
    <w:rsid w:val="003F6A7D"/>
    <w:rsid w:val="00412D59"/>
    <w:rsid w:val="004209A6"/>
    <w:rsid w:val="0042303B"/>
    <w:rsid w:val="00434DBA"/>
    <w:rsid w:val="00442DE1"/>
    <w:rsid w:val="0044386A"/>
    <w:rsid w:val="00455971"/>
    <w:rsid w:val="00465203"/>
    <w:rsid w:val="00467BF6"/>
    <w:rsid w:val="00471482"/>
    <w:rsid w:val="00483AD2"/>
    <w:rsid w:val="004842AE"/>
    <w:rsid w:val="0049309C"/>
    <w:rsid w:val="004A2BC5"/>
    <w:rsid w:val="004A4D5B"/>
    <w:rsid w:val="004B0403"/>
    <w:rsid w:val="004B399F"/>
    <w:rsid w:val="004B4D47"/>
    <w:rsid w:val="004C6BDC"/>
    <w:rsid w:val="004E0616"/>
    <w:rsid w:val="004F1524"/>
    <w:rsid w:val="004F73FA"/>
    <w:rsid w:val="004F7FE4"/>
    <w:rsid w:val="00551BAB"/>
    <w:rsid w:val="005559C2"/>
    <w:rsid w:val="00562A9F"/>
    <w:rsid w:val="00563A04"/>
    <w:rsid w:val="00575F42"/>
    <w:rsid w:val="005B147D"/>
    <w:rsid w:val="005B4430"/>
    <w:rsid w:val="005E3730"/>
    <w:rsid w:val="005F4B7A"/>
    <w:rsid w:val="00603E28"/>
    <w:rsid w:val="00625E38"/>
    <w:rsid w:val="006351FC"/>
    <w:rsid w:val="0063774B"/>
    <w:rsid w:val="0064147A"/>
    <w:rsid w:val="00660438"/>
    <w:rsid w:val="0066535C"/>
    <w:rsid w:val="006B01FC"/>
    <w:rsid w:val="006B7256"/>
    <w:rsid w:val="006D267E"/>
    <w:rsid w:val="006D71CA"/>
    <w:rsid w:val="006E413C"/>
    <w:rsid w:val="006E4316"/>
    <w:rsid w:val="006F2E8C"/>
    <w:rsid w:val="00710624"/>
    <w:rsid w:val="007112B1"/>
    <w:rsid w:val="00717FC7"/>
    <w:rsid w:val="00720E41"/>
    <w:rsid w:val="00722276"/>
    <w:rsid w:val="00722386"/>
    <w:rsid w:val="007265BD"/>
    <w:rsid w:val="00734F81"/>
    <w:rsid w:val="00737BCD"/>
    <w:rsid w:val="00741766"/>
    <w:rsid w:val="007640A7"/>
    <w:rsid w:val="0076572B"/>
    <w:rsid w:val="00787469"/>
    <w:rsid w:val="00795DD7"/>
    <w:rsid w:val="007A1348"/>
    <w:rsid w:val="007A2385"/>
    <w:rsid w:val="007A7A5B"/>
    <w:rsid w:val="007B4044"/>
    <w:rsid w:val="007B5891"/>
    <w:rsid w:val="007C5D6D"/>
    <w:rsid w:val="007D2251"/>
    <w:rsid w:val="007D6FF8"/>
    <w:rsid w:val="007E4E71"/>
    <w:rsid w:val="007E56D6"/>
    <w:rsid w:val="007F1FF7"/>
    <w:rsid w:val="007F6702"/>
    <w:rsid w:val="00812B3F"/>
    <w:rsid w:val="008146BE"/>
    <w:rsid w:val="00816720"/>
    <w:rsid w:val="00824C6B"/>
    <w:rsid w:val="00837BBD"/>
    <w:rsid w:val="0084039C"/>
    <w:rsid w:val="008427C8"/>
    <w:rsid w:val="00847704"/>
    <w:rsid w:val="00864FD0"/>
    <w:rsid w:val="008666DE"/>
    <w:rsid w:val="008668B1"/>
    <w:rsid w:val="008704FC"/>
    <w:rsid w:val="0087629C"/>
    <w:rsid w:val="00876988"/>
    <w:rsid w:val="008861B9"/>
    <w:rsid w:val="008906B8"/>
    <w:rsid w:val="008908FA"/>
    <w:rsid w:val="00897711"/>
    <w:rsid w:val="008A16B9"/>
    <w:rsid w:val="008B0A70"/>
    <w:rsid w:val="008B65E4"/>
    <w:rsid w:val="008C0283"/>
    <w:rsid w:val="008C2160"/>
    <w:rsid w:val="008D3960"/>
    <w:rsid w:val="008D3BB5"/>
    <w:rsid w:val="008D4D8B"/>
    <w:rsid w:val="008D5A8A"/>
    <w:rsid w:val="008F21B8"/>
    <w:rsid w:val="008F4859"/>
    <w:rsid w:val="00937628"/>
    <w:rsid w:val="009434E1"/>
    <w:rsid w:val="009631E3"/>
    <w:rsid w:val="009637CE"/>
    <w:rsid w:val="00985113"/>
    <w:rsid w:val="00993448"/>
    <w:rsid w:val="0099429A"/>
    <w:rsid w:val="009A0234"/>
    <w:rsid w:val="009A37BB"/>
    <w:rsid w:val="00A005C5"/>
    <w:rsid w:val="00A177CE"/>
    <w:rsid w:val="00A24AFA"/>
    <w:rsid w:val="00A33854"/>
    <w:rsid w:val="00A62EE2"/>
    <w:rsid w:val="00A70D1C"/>
    <w:rsid w:val="00A76642"/>
    <w:rsid w:val="00AD4A99"/>
    <w:rsid w:val="00AF56FE"/>
    <w:rsid w:val="00AF5988"/>
    <w:rsid w:val="00AF66DF"/>
    <w:rsid w:val="00B017FC"/>
    <w:rsid w:val="00B10131"/>
    <w:rsid w:val="00B23306"/>
    <w:rsid w:val="00B2523A"/>
    <w:rsid w:val="00B27D75"/>
    <w:rsid w:val="00B405FC"/>
    <w:rsid w:val="00B46C57"/>
    <w:rsid w:val="00B67119"/>
    <w:rsid w:val="00B70D3F"/>
    <w:rsid w:val="00B742D7"/>
    <w:rsid w:val="00B831C5"/>
    <w:rsid w:val="00B92C11"/>
    <w:rsid w:val="00B94D5B"/>
    <w:rsid w:val="00B95195"/>
    <w:rsid w:val="00BA4BE7"/>
    <w:rsid w:val="00BB31FF"/>
    <w:rsid w:val="00BC251F"/>
    <w:rsid w:val="00BC4BB8"/>
    <w:rsid w:val="00BF09F8"/>
    <w:rsid w:val="00BF1FE0"/>
    <w:rsid w:val="00C01BDE"/>
    <w:rsid w:val="00C23029"/>
    <w:rsid w:val="00C23872"/>
    <w:rsid w:val="00C2402F"/>
    <w:rsid w:val="00C27FA9"/>
    <w:rsid w:val="00C82271"/>
    <w:rsid w:val="00CD1576"/>
    <w:rsid w:val="00CE0D5D"/>
    <w:rsid w:val="00CF4B20"/>
    <w:rsid w:val="00CF4D15"/>
    <w:rsid w:val="00D00FC6"/>
    <w:rsid w:val="00D01A86"/>
    <w:rsid w:val="00D0258A"/>
    <w:rsid w:val="00D02E0B"/>
    <w:rsid w:val="00D14712"/>
    <w:rsid w:val="00D178BE"/>
    <w:rsid w:val="00D24EA6"/>
    <w:rsid w:val="00D33830"/>
    <w:rsid w:val="00D67090"/>
    <w:rsid w:val="00D779AF"/>
    <w:rsid w:val="00D94F0D"/>
    <w:rsid w:val="00D9535A"/>
    <w:rsid w:val="00DA0282"/>
    <w:rsid w:val="00DE460E"/>
    <w:rsid w:val="00DF23CD"/>
    <w:rsid w:val="00DF7B96"/>
    <w:rsid w:val="00E003F4"/>
    <w:rsid w:val="00E249F3"/>
    <w:rsid w:val="00E24AA8"/>
    <w:rsid w:val="00E30CDA"/>
    <w:rsid w:val="00E345B4"/>
    <w:rsid w:val="00E35E86"/>
    <w:rsid w:val="00E460A3"/>
    <w:rsid w:val="00EA3464"/>
    <w:rsid w:val="00EA3A46"/>
    <w:rsid w:val="00EB02E7"/>
    <w:rsid w:val="00EB63F5"/>
    <w:rsid w:val="00EC1870"/>
    <w:rsid w:val="00ED19C4"/>
    <w:rsid w:val="00EF32F3"/>
    <w:rsid w:val="00F0308B"/>
    <w:rsid w:val="00F4119B"/>
    <w:rsid w:val="00F56374"/>
    <w:rsid w:val="00F72A97"/>
    <w:rsid w:val="00F906A8"/>
    <w:rsid w:val="00FA68EE"/>
    <w:rsid w:val="00FC5799"/>
    <w:rsid w:val="00FD622E"/>
    <w:rsid w:val="00FE3582"/>
    <w:rsid w:val="00FE6F68"/>
    <w:rsid w:val="00FF3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2586</TotalTime>
  <Pages>1</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129</cp:revision>
  <cp:lastPrinted>2018-06-07T14:16:00Z</cp:lastPrinted>
  <dcterms:created xsi:type="dcterms:W3CDTF">2016-11-08T11:38:00Z</dcterms:created>
  <dcterms:modified xsi:type="dcterms:W3CDTF">2018-06-09T11:17:00Z</dcterms:modified>
</cp:coreProperties>
</file>