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413" w:rsidRDefault="00064413" w:rsidP="00625E38">
      <w:pPr>
        <w:autoSpaceDE w:val="0"/>
        <w:autoSpaceDN w:val="0"/>
        <w:adjustRightInd w:val="0"/>
        <w:jc w:val="center"/>
        <w:outlineLvl w:val="0"/>
      </w:pPr>
      <w:bookmarkStart w:id="0" w:name="_GoBack"/>
      <w:bookmarkEnd w:id="0"/>
    </w:p>
    <w:p w:rsidR="00412D59" w:rsidRDefault="00562A9F" w:rsidP="00EE3AD9">
      <w:pPr>
        <w:autoSpaceDE w:val="0"/>
        <w:autoSpaceDN w:val="0"/>
        <w:adjustRightInd w:val="0"/>
        <w:jc w:val="right"/>
        <w:outlineLvl w:val="0"/>
      </w:pPr>
      <w:r>
        <w:t>Приложение № 1</w:t>
      </w:r>
    </w:p>
    <w:p w:rsidR="00412D59" w:rsidRDefault="00412D59" w:rsidP="00EE3AD9">
      <w:pPr>
        <w:autoSpaceDE w:val="0"/>
        <w:autoSpaceDN w:val="0"/>
        <w:adjustRightInd w:val="0"/>
        <w:jc w:val="right"/>
        <w:outlineLvl w:val="0"/>
      </w:pPr>
      <w:r>
        <w:t>к постановлению Администрации</w:t>
      </w:r>
    </w:p>
    <w:p w:rsidR="00412D59" w:rsidRDefault="00412D59" w:rsidP="00EE3AD9">
      <w:pPr>
        <w:autoSpaceDE w:val="0"/>
        <w:autoSpaceDN w:val="0"/>
        <w:adjustRightInd w:val="0"/>
        <w:jc w:val="right"/>
        <w:outlineLvl w:val="0"/>
      </w:pPr>
      <w:r>
        <w:t>Шуйского муниципального района</w:t>
      </w:r>
    </w:p>
    <w:p w:rsidR="00412D59" w:rsidRPr="006D267E" w:rsidRDefault="00412D59" w:rsidP="00EE3AD9">
      <w:pPr>
        <w:autoSpaceDE w:val="0"/>
        <w:autoSpaceDN w:val="0"/>
        <w:adjustRightInd w:val="0"/>
        <w:jc w:val="right"/>
        <w:outlineLvl w:val="0"/>
        <w:rPr>
          <w:u w:val="single"/>
        </w:rPr>
      </w:pPr>
      <w:r>
        <w:t xml:space="preserve">от </w:t>
      </w:r>
      <w:r w:rsidR="00C44E03" w:rsidRPr="00C44E03">
        <w:rPr>
          <w:u w:val="single"/>
        </w:rPr>
        <w:t>01.03.2018</w:t>
      </w:r>
      <w:r>
        <w:t>№</w:t>
      </w:r>
      <w:r w:rsidR="00C44E03" w:rsidRPr="00C44E03">
        <w:rPr>
          <w:u w:val="single"/>
        </w:rPr>
        <w:t>159-п</w:t>
      </w:r>
    </w:p>
    <w:p w:rsidR="001D182F" w:rsidRDefault="001D182F" w:rsidP="00412D59">
      <w:pPr>
        <w:autoSpaceDE w:val="0"/>
        <w:autoSpaceDN w:val="0"/>
        <w:adjustRightInd w:val="0"/>
        <w:jc w:val="center"/>
        <w:rPr>
          <w:b/>
          <w:bCs/>
          <w:sz w:val="28"/>
          <w:szCs w:val="28"/>
        </w:rPr>
      </w:pPr>
    </w:p>
    <w:p w:rsidR="001D182F" w:rsidRDefault="001D182F" w:rsidP="00412D59">
      <w:pPr>
        <w:autoSpaceDE w:val="0"/>
        <w:autoSpaceDN w:val="0"/>
        <w:adjustRightInd w:val="0"/>
        <w:jc w:val="center"/>
        <w:rPr>
          <w:b/>
          <w:bCs/>
          <w:sz w:val="28"/>
          <w:szCs w:val="28"/>
        </w:rPr>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8006" w:type="dxa"/>
        <w:tblInd w:w="62" w:type="dxa"/>
        <w:tblLayout w:type="fixed"/>
        <w:tblCellMar>
          <w:top w:w="102" w:type="dxa"/>
          <w:left w:w="62" w:type="dxa"/>
          <w:bottom w:w="102" w:type="dxa"/>
          <w:right w:w="62" w:type="dxa"/>
        </w:tblCellMar>
        <w:tblLook w:val="0000" w:firstRow="0" w:lastRow="0" w:firstColumn="0" w:lastColumn="0" w:noHBand="0" w:noVBand="0"/>
      </w:tblPr>
      <w:tblGrid>
        <w:gridCol w:w="571"/>
        <w:gridCol w:w="571"/>
        <w:gridCol w:w="571"/>
        <w:gridCol w:w="571"/>
        <w:gridCol w:w="571"/>
        <w:gridCol w:w="571"/>
        <w:gridCol w:w="571"/>
        <w:gridCol w:w="571"/>
        <w:gridCol w:w="571"/>
        <w:gridCol w:w="571"/>
        <w:gridCol w:w="571"/>
        <w:gridCol w:w="571"/>
        <w:gridCol w:w="577"/>
        <w:gridCol w:w="577"/>
      </w:tblGrid>
      <w:tr w:rsidR="00A62EE2" w:rsidRPr="007001F2" w:rsidTr="00A62EE2">
        <w:trPr>
          <w:trHeight w:val="250"/>
        </w:trPr>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A62EE2" w:rsidRPr="00562A9F" w:rsidRDefault="00A62EE2" w:rsidP="00D25BBC">
            <w:pPr>
              <w:autoSpaceDE w:val="0"/>
              <w:autoSpaceDN w:val="0"/>
              <w:adjustRightInd w:val="0"/>
              <w:jc w:val="center"/>
              <w:rPr>
                <w:b/>
              </w:rPr>
            </w:pPr>
            <w:r w:rsidRPr="00562A9F">
              <w:rPr>
                <w:b/>
              </w:rPr>
              <w:t>-</w:t>
            </w:r>
          </w:p>
        </w:tc>
        <w:tc>
          <w:tcPr>
            <w:tcW w:w="571" w:type="dxa"/>
            <w:tcBorders>
              <w:top w:val="single" w:sz="4" w:space="0" w:color="auto"/>
              <w:left w:val="single" w:sz="4" w:space="0" w:color="auto"/>
              <w:bottom w:val="single" w:sz="4" w:space="0" w:color="auto"/>
              <w:right w:val="single" w:sz="4" w:space="0" w:color="auto"/>
            </w:tcBorders>
          </w:tcPr>
          <w:p w:rsidR="00A62EE2" w:rsidRPr="00897711" w:rsidRDefault="00A62EE2" w:rsidP="00D25BBC">
            <w:pPr>
              <w:autoSpaceDE w:val="0"/>
              <w:autoSpaceDN w:val="0"/>
              <w:adjustRightInd w:val="0"/>
              <w:jc w:val="center"/>
              <w:rPr>
                <w:b/>
              </w:rPr>
            </w:pPr>
            <w:r>
              <w:rPr>
                <w:b/>
              </w:rPr>
              <w:t>1</w:t>
            </w:r>
          </w:p>
        </w:tc>
        <w:tc>
          <w:tcPr>
            <w:tcW w:w="577" w:type="dxa"/>
            <w:tcBorders>
              <w:top w:val="single" w:sz="4" w:space="0" w:color="auto"/>
              <w:left w:val="single" w:sz="4" w:space="0" w:color="auto"/>
              <w:bottom w:val="single" w:sz="4" w:space="0" w:color="auto"/>
              <w:right w:val="single" w:sz="4" w:space="0" w:color="auto"/>
            </w:tcBorders>
          </w:tcPr>
          <w:p w:rsidR="00A62EE2" w:rsidRPr="00897711" w:rsidRDefault="00757799" w:rsidP="00D25BBC">
            <w:pPr>
              <w:autoSpaceDE w:val="0"/>
              <w:autoSpaceDN w:val="0"/>
              <w:adjustRightInd w:val="0"/>
              <w:jc w:val="center"/>
              <w:rPr>
                <w:b/>
              </w:rPr>
            </w:pPr>
            <w:r>
              <w:rPr>
                <w:b/>
              </w:rPr>
              <w:t>1</w:t>
            </w:r>
          </w:p>
        </w:tc>
        <w:tc>
          <w:tcPr>
            <w:tcW w:w="577" w:type="dxa"/>
            <w:tcBorders>
              <w:top w:val="single" w:sz="4" w:space="0" w:color="auto"/>
              <w:left w:val="single" w:sz="4" w:space="0" w:color="auto"/>
              <w:bottom w:val="single" w:sz="4" w:space="0" w:color="auto"/>
              <w:right w:val="single" w:sz="4" w:space="0" w:color="auto"/>
            </w:tcBorders>
          </w:tcPr>
          <w:p w:rsidR="00A62EE2" w:rsidRDefault="00031F37" w:rsidP="00D25BBC">
            <w:pPr>
              <w:autoSpaceDE w:val="0"/>
              <w:autoSpaceDN w:val="0"/>
              <w:adjustRightInd w:val="0"/>
              <w:jc w:val="center"/>
              <w:rPr>
                <w:b/>
              </w:rPr>
            </w:pPr>
            <w:r>
              <w:rPr>
                <w:b/>
              </w:rPr>
              <w:t>7</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7001F2" w:rsidRDefault="00412D59" w:rsidP="00412D59">
      <w:pPr>
        <w:autoSpaceDE w:val="0"/>
        <w:autoSpaceDN w:val="0"/>
        <w:adjustRightInd w:val="0"/>
        <w:jc w:val="both"/>
      </w:pPr>
      <w:r>
        <w:t xml:space="preserve">заявления </w:t>
      </w:r>
      <w:r w:rsidR="00031F37">
        <w:t>Вяткина Игоря Николаевича</w:t>
      </w:r>
      <w:r w:rsidR="00EB63F5">
        <w:t xml:space="preserve"> от </w:t>
      </w:r>
      <w:r w:rsidR="00031F37">
        <w:t>06.02</w:t>
      </w:r>
      <w:r w:rsidR="00D96CFF">
        <w:t>.2018</w:t>
      </w:r>
      <w:r w:rsidR="00EB63F5">
        <w:t xml:space="preserve"> № </w:t>
      </w:r>
      <w:r w:rsidR="00031F37">
        <w:t>538</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Ивановская область, Шуйский район, </w:t>
      </w:r>
      <w:r w:rsidR="00031F37">
        <w:t>с. Кузнецово, дом 2</w:t>
      </w:r>
    </w:p>
    <w:p w:rsidR="00E003F4" w:rsidRDefault="00E003F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firstRow="1" w:lastRow="0" w:firstColumn="1" w:lastColumn="0" w:noHBand="0" w:noVBand="1"/>
      </w:tblPr>
      <w:tblGrid>
        <w:gridCol w:w="3124"/>
        <w:gridCol w:w="3110"/>
        <w:gridCol w:w="3111"/>
      </w:tblGrid>
      <w:tr w:rsidR="00DF23CD" w:rsidTr="006949F1">
        <w:tc>
          <w:tcPr>
            <w:tcW w:w="3190" w:type="dxa"/>
            <w:vMerge w:val="restart"/>
          </w:tcPr>
          <w:p w:rsidR="00CE0D5D" w:rsidRDefault="00DF23CD" w:rsidP="00DF23CD">
            <w:pPr>
              <w:autoSpaceDE w:val="0"/>
              <w:autoSpaceDN w:val="0"/>
              <w:adjustRightInd w:val="0"/>
              <w:jc w:val="center"/>
            </w:pPr>
            <w:r w:rsidRPr="00DF23CD">
              <w:t xml:space="preserve">Обозначение </w:t>
            </w:r>
          </w:p>
          <w:p w:rsidR="00CE0D5D" w:rsidRDefault="00DF23CD" w:rsidP="00DF23CD">
            <w:pPr>
              <w:autoSpaceDE w:val="0"/>
              <w:autoSpaceDN w:val="0"/>
              <w:adjustRightInd w:val="0"/>
              <w:jc w:val="center"/>
            </w:pPr>
            <w:r w:rsidRPr="00DF23CD">
              <w:t>(номер)</w:t>
            </w:r>
          </w:p>
          <w:p w:rsidR="00DF23CD" w:rsidRPr="00DF23CD" w:rsidRDefault="00DF23CD" w:rsidP="00DF23CD">
            <w:pPr>
              <w:autoSpaceDE w:val="0"/>
              <w:autoSpaceDN w:val="0"/>
              <w:adjustRightInd w:val="0"/>
              <w:jc w:val="center"/>
            </w:pPr>
            <w:r w:rsidRPr="00DF23CD">
              <w:t xml:space="preserve"> характерной точки</w:t>
            </w:r>
          </w:p>
        </w:tc>
        <w:tc>
          <w:tcPr>
            <w:tcW w:w="6381" w:type="dxa"/>
            <w:gridSpan w:val="2"/>
          </w:tcPr>
          <w:p w:rsidR="00DF23CD" w:rsidRPr="00DF23CD" w:rsidRDefault="00DF23CD" w:rsidP="00DF23CD">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lang w:val="en-US"/>
              </w:rPr>
            </w:pPr>
            <w:r>
              <w:rPr>
                <w:lang w:val="en-US"/>
              </w:rPr>
              <w:t>X</w:t>
            </w:r>
          </w:p>
        </w:tc>
        <w:tc>
          <w:tcPr>
            <w:tcW w:w="3191" w:type="dxa"/>
          </w:tcPr>
          <w:p w:rsidR="00DF23CD" w:rsidRPr="00DF23CD" w:rsidRDefault="00DF23CD" w:rsidP="00DF23CD">
            <w:pPr>
              <w:autoSpaceDE w:val="0"/>
              <w:autoSpaceDN w:val="0"/>
              <w:adjustRightInd w:val="0"/>
              <w:jc w:val="center"/>
              <w:rPr>
                <w:lang w:val="en-US"/>
              </w:rPr>
            </w:pPr>
            <w:r>
              <w:rPr>
                <w:lang w:val="en-US"/>
              </w:rPr>
              <w:t>Y</w:t>
            </w:r>
          </w:p>
        </w:tc>
      </w:tr>
      <w:tr w:rsidR="00E003F4" w:rsidTr="00E003F4">
        <w:tc>
          <w:tcPr>
            <w:tcW w:w="3190" w:type="dxa"/>
          </w:tcPr>
          <w:p w:rsidR="00E003F4" w:rsidRPr="00DF23CD" w:rsidRDefault="00DF23CD" w:rsidP="00CE0D5D">
            <w:pPr>
              <w:autoSpaceDE w:val="0"/>
              <w:autoSpaceDN w:val="0"/>
              <w:adjustRightInd w:val="0"/>
              <w:jc w:val="center"/>
              <w:rPr>
                <w:lang w:val="en-US"/>
              </w:rPr>
            </w:pPr>
            <w:r>
              <w:rPr>
                <w:lang w:val="en-US"/>
              </w:rPr>
              <w:t>1</w:t>
            </w:r>
          </w:p>
        </w:tc>
        <w:tc>
          <w:tcPr>
            <w:tcW w:w="3190" w:type="dxa"/>
          </w:tcPr>
          <w:p w:rsidR="00E003F4" w:rsidRPr="00DF23CD" w:rsidRDefault="00031F37" w:rsidP="00CE0D5D">
            <w:pPr>
              <w:autoSpaceDE w:val="0"/>
              <w:autoSpaceDN w:val="0"/>
              <w:adjustRightInd w:val="0"/>
              <w:jc w:val="center"/>
            </w:pPr>
            <w:r>
              <w:t>293866.33</w:t>
            </w:r>
          </w:p>
        </w:tc>
        <w:tc>
          <w:tcPr>
            <w:tcW w:w="3191" w:type="dxa"/>
          </w:tcPr>
          <w:p w:rsidR="00E003F4" w:rsidRDefault="004850E0" w:rsidP="00CE0D5D">
            <w:pPr>
              <w:autoSpaceDE w:val="0"/>
              <w:autoSpaceDN w:val="0"/>
              <w:adjustRightInd w:val="0"/>
              <w:jc w:val="center"/>
            </w:pPr>
            <w:r>
              <w:t>247600.33</w:t>
            </w:r>
          </w:p>
        </w:tc>
      </w:tr>
      <w:tr w:rsidR="00E003F4" w:rsidTr="00E003F4">
        <w:tc>
          <w:tcPr>
            <w:tcW w:w="3190" w:type="dxa"/>
          </w:tcPr>
          <w:p w:rsidR="00E003F4" w:rsidRDefault="00DF23CD" w:rsidP="00CE0D5D">
            <w:pPr>
              <w:autoSpaceDE w:val="0"/>
              <w:autoSpaceDN w:val="0"/>
              <w:adjustRightInd w:val="0"/>
              <w:jc w:val="center"/>
            </w:pPr>
            <w:r>
              <w:t>2</w:t>
            </w:r>
          </w:p>
        </w:tc>
        <w:tc>
          <w:tcPr>
            <w:tcW w:w="3190" w:type="dxa"/>
          </w:tcPr>
          <w:p w:rsidR="00E003F4" w:rsidRDefault="004850E0" w:rsidP="009050F9">
            <w:pPr>
              <w:autoSpaceDE w:val="0"/>
              <w:autoSpaceDN w:val="0"/>
              <w:adjustRightInd w:val="0"/>
              <w:jc w:val="center"/>
            </w:pPr>
            <w:r>
              <w:t>294036.46</w:t>
            </w:r>
          </w:p>
        </w:tc>
        <w:tc>
          <w:tcPr>
            <w:tcW w:w="3191" w:type="dxa"/>
          </w:tcPr>
          <w:p w:rsidR="00E003F4" w:rsidRDefault="004850E0" w:rsidP="00CE0D5D">
            <w:pPr>
              <w:autoSpaceDE w:val="0"/>
              <w:autoSpaceDN w:val="0"/>
              <w:adjustRightInd w:val="0"/>
              <w:jc w:val="center"/>
            </w:pPr>
            <w:r>
              <w:t>247639.15</w:t>
            </w:r>
          </w:p>
        </w:tc>
      </w:tr>
      <w:tr w:rsidR="00E003F4" w:rsidTr="00E003F4">
        <w:tc>
          <w:tcPr>
            <w:tcW w:w="3190" w:type="dxa"/>
          </w:tcPr>
          <w:p w:rsidR="00E003F4" w:rsidRDefault="001C67D1" w:rsidP="00CE0D5D">
            <w:pPr>
              <w:autoSpaceDE w:val="0"/>
              <w:autoSpaceDN w:val="0"/>
              <w:adjustRightInd w:val="0"/>
              <w:jc w:val="center"/>
            </w:pPr>
            <w:r>
              <w:t>3</w:t>
            </w:r>
          </w:p>
        </w:tc>
        <w:tc>
          <w:tcPr>
            <w:tcW w:w="3190" w:type="dxa"/>
          </w:tcPr>
          <w:p w:rsidR="00E003F4" w:rsidRDefault="004850E0" w:rsidP="00CE0D5D">
            <w:pPr>
              <w:autoSpaceDE w:val="0"/>
              <w:autoSpaceDN w:val="0"/>
              <w:adjustRightInd w:val="0"/>
              <w:jc w:val="center"/>
            </w:pPr>
            <w:r>
              <w:t>294044.14</w:t>
            </w:r>
          </w:p>
        </w:tc>
        <w:tc>
          <w:tcPr>
            <w:tcW w:w="3191" w:type="dxa"/>
          </w:tcPr>
          <w:p w:rsidR="00E003F4" w:rsidRDefault="004850E0" w:rsidP="00CE0D5D">
            <w:pPr>
              <w:autoSpaceDE w:val="0"/>
              <w:autoSpaceDN w:val="0"/>
              <w:adjustRightInd w:val="0"/>
              <w:jc w:val="center"/>
            </w:pPr>
            <w:r>
              <w:t>247614.46</w:t>
            </w:r>
          </w:p>
        </w:tc>
      </w:tr>
      <w:tr w:rsidR="00E003F4" w:rsidTr="00E003F4">
        <w:tc>
          <w:tcPr>
            <w:tcW w:w="3190" w:type="dxa"/>
          </w:tcPr>
          <w:p w:rsidR="00E003F4" w:rsidRDefault="001C67D1" w:rsidP="00CE0D5D">
            <w:pPr>
              <w:autoSpaceDE w:val="0"/>
              <w:autoSpaceDN w:val="0"/>
              <w:adjustRightInd w:val="0"/>
              <w:jc w:val="center"/>
            </w:pPr>
            <w:r>
              <w:t>4</w:t>
            </w:r>
          </w:p>
        </w:tc>
        <w:tc>
          <w:tcPr>
            <w:tcW w:w="3190" w:type="dxa"/>
          </w:tcPr>
          <w:p w:rsidR="00E003F4" w:rsidRDefault="004850E0" w:rsidP="008704FC">
            <w:pPr>
              <w:autoSpaceDE w:val="0"/>
              <w:autoSpaceDN w:val="0"/>
              <w:adjustRightInd w:val="0"/>
              <w:jc w:val="center"/>
            </w:pPr>
            <w:r>
              <w:t>293925.47</w:t>
            </w:r>
          </w:p>
        </w:tc>
        <w:tc>
          <w:tcPr>
            <w:tcW w:w="3191" w:type="dxa"/>
          </w:tcPr>
          <w:p w:rsidR="00E003F4" w:rsidRDefault="004850E0" w:rsidP="00CE0D5D">
            <w:pPr>
              <w:autoSpaceDE w:val="0"/>
              <w:autoSpaceDN w:val="0"/>
              <w:adjustRightInd w:val="0"/>
              <w:jc w:val="center"/>
            </w:pPr>
            <w:r>
              <w:t>247587.53</w:t>
            </w:r>
          </w:p>
        </w:tc>
      </w:tr>
      <w:tr w:rsidR="00A62EE2" w:rsidTr="00E003F4">
        <w:tc>
          <w:tcPr>
            <w:tcW w:w="3190" w:type="dxa"/>
          </w:tcPr>
          <w:p w:rsidR="00A62EE2" w:rsidRDefault="00A62EE2" w:rsidP="00CE0D5D">
            <w:pPr>
              <w:autoSpaceDE w:val="0"/>
              <w:autoSpaceDN w:val="0"/>
              <w:adjustRightInd w:val="0"/>
              <w:jc w:val="center"/>
            </w:pPr>
            <w:r>
              <w:t>5</w:t>
            </w:r>
          </w:p>
        </w:tc>
        <w:tc>
          <w:tcPr>
            <w:tcW w:w="3190" w:type="dxa"/>
          </w:tcPr>
          <w:p w:rsidR="00A62EE2" w:rsidRDefault="004850E0" w:rsidP="008704FC">
            <w:pPr>
              <w:autoSpaceDE w:val="0"/>
              <w:autoSpaceDN w:val="0"/>
              <w:adjustRightInd w:val="0"/>
              <w:jc w:val="center"/>
            </w:pPr>
            <w:r>
              <w:t>293872.33</w:t>
            </w:r>
          </w:p>
        </w:tc>
        <w:tc>
          <w:tcPr>
            <w:tcW w:w="3191" w:type="dxa"/>
          </w:tcPr>
          <w:p w:rsidR="00A62EE2" w:rsidRDefault="004850E0" w:rsidP="00CE0D5D">
            <w:pPr>
              <w:autoSpaceDE w:val="0"/>
              <w:autoSpaceDN w:val="0"/>
              <w:adjustRightInd w:val="0"/>
              <w:jc w:val="center"/>
            </w:pPr>
            <w:r>
              <w:t>247575.55</w:t>
            </w:r>
          </w:p>
        </w:tc>
      </w:tr>
    </w:tbl>
    <w:p w:rsidR="00E003F4" w:rsidRPr="007001F2" w:rsidRDefault="00E003F4" w:rsidP="00412D59">
      <w:pPr>
        <w:autoSpaceDE w:val="0"/>
        <w:autoSpaceDN w:val="0"/>
        <w:adjustRightInd w:val="0"/>
        <w:jc w:val="both"/>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1C67D1" w:rsidRDefault="003B3338" w:rsidP="00412D59">
      <w:pPr>
        <w:autoSpaceDE w:val="0"/>
        <w:autoSpaceDN w:val="0"/>
        <w:adjustRightInd w:val="0"/>
        <w:jc w:val="both"/>
      </w:pPr>
      <w:r w:rsidRPr="003B3338">
        <w:t>37:20:</w:t>
      </w:r>
      <w:r w:rsidR="004850E0">
        <w:t>020101:2</w:t>
      </w:r>
    </w:p>
    <w:p w:rsidR="003B3338" w:rsidRPr="003B3338" w:rsidRDefault="003B3338" w:rsidP="00412D59">
      <w:pPr>
        <w:autoSpaceDE w:val="0"/>
        <w:autoSpaceDN w:val="0"/>
        <w:adjustRightInd w:val="0"/>
        <w:jc w:val="both"/>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4850E0" w:rsidP="001C67D1">
      <w:pPr>
        <w:autoSpaceDE w:val="0"/>
        <w:autoSpaceDN w:val="0"/>
        <w:adjustRightInd w:val="0"/>
        <w:jc w:val="both"/>
      </w:pPr>
      <w:r>
        <w:t>4 500</w:t>
      </w:r>
      <w:r w:rsidR="001C67D1">
        <w:t>кв.м</w:t>
      </w:r>
    </w:p>
    <w:p w:rsidR="001C67D1" w:rsidRDefault="001C67D1" w:rsidP="001C67D1">
      <w:pPr>
        <w:autoSpaceDE w:val="0"/>
        <w:autoSpaceDN w:val="0"/>
        <w:adjustRightInd w:val="0"/>
        <w:jc w:val="both"/>
      </w:pPr>
    </w:p>
    <w:p w:rsidR="001C67D1" w:rsidRDefault="001C67D1" w:rsidP="001C67D1">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1C67D1" w:rsidRDefault="001C67D1" w:rsidP="001C67D1">
      <w:pPr>
        <w:autoSpaceDE w:val="0"/>
        <w:autoSpaceDN w:val="0"/>
        <w:adjustRightInd w:val="0"/>
        <w:jc w:val="both"/>
        <w:rPr>
          <w:b/>
        </w:rPr>
      </w:pPr>
    </w:p>
    <w:p w:rsidR="004850E0" w:rsidRDefault="004850E0" w:rsidP="004850E0">
      <w:pPr>
        <w:autoSpaceDE w:val="0"/>
        <w:autoSpaceDN w:val="0"/>
        <w:adjustRightInd w:val="0"/>
        <w:jc w:val="both"/>
      </w:pPr>
      <w:r>
        <w:t xml:space="preserve">В границах земельного участка расположены объекты капитального строительства. Количество объектов - "1" единица. Объекты отображаются на чертеже градостроительного плана под порядковыми номерами. Описание объектов капитального строительства </w:t>
      </w:r>
      <w:r w:rsidRPr="001B7552">
        <w:t xml:space="preserve">приводится в </w:t>
      </w:r>
      <w:hyperlink w:anchor="P221" w:history="1">
        <w:r w:rsidRPr="001B7552">
          <w:t>подразделе 3.1</w:t>
        </w:r>
      </w:hyperlink>
      <w:r w:rsidRPr="001B7552">
        <w:t xml:space="preserve"> "Объекты</w:t>
      </w:r>
      <w:r>
        <w:t xml:space="preserve"> капитального строительства" раздела 3.</w:t>
      </w:r>
    </w:p>
    <w:p w:rsidR="004B399F" w:rsidRDefault="004B399F" w:rsidP="001C67D1">
      <w:pPr>
        <w:autoSpaceDE w:val="0"/>
        <w:autoSpaceDN w:val="0"/>
        <w:adjustRightInd w:val="0"/>
        <w:jc w:val="both"/>
        <w:rPr>
          <w:b/>
        </w:rPr>
      </w:pPr>
    </w:p>
    <w:p w:rsidR="005504D8" w:rsidRDefault="005504D8" w:rsidP="005504D8">
      <w:pPr>
        <w:autoSpaceDE w:val="0"/>
        <w:autoSpaceDN w:val="0"/>
        <w:adjustRightInd w:val="0"/>
        <w:jc w:val="both"/>
        <w:rPr>
          <w:b/>
        </w:rPr>
      </w:pPr>
      <w:r w:rsidRPr="00CE0D5D">
        <w:rPr>
          <w:b/>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5504D8" w:rsidRDefault="005504D8" w:rsidP="005504D8">
      <w:pPr>
        <w:autoSpaceDE w:val="0"/>
        <w:autoSpaceDN w:val="0"/>
        <w:adjustRightInd w:val="0"/>
        <w:jc w:val="both"/>
        <w:rPr>
          <w:b/>
        </w:rPr>
      </w:pPr>
    </w:p>
    <w:p w:rsidR="005504D8" w:rsidRDefault="005504D8" w:rsidP="005504D8">
      <w:pPr>
        <w:autoSpaceDE w:val="0"/>
        <w:autoSpaceDN w:val="0"/>
        <w:adjustRightInd w:val="0"/>
        <w:jc w:val="both"/>
      </w:pPr>
      <w:r>
        <w:t>Проект планировки территории не утвержден</w:t>
      </w:r>
    </w:p>
    <w:p w:rsidR="005504D8" w:rsidRDefault="005504D8" w:rsidP="005504D8">
      <w:pPr>
        <w:autoSpaceDE w:val="0"/>
        <w:autoSpaceDN w:val="0"/>
        <w:adjustRightInd w:val="0"/>
        <w:jc w:val="both"/>
        <w:rPr>
          <w:b/>
        </w:rPr>
      </w:pPr>
    </w:p>
    <w:p w:rsidR="005504D8" w:rsidRDefault="005504D8" w:rsidP="005504D8">
      <w:pPr>
        <w:autoSpaceDE w:val="0"/>
        <w:autoSpaceDN w:val="0"/>
        <w:adjustRightInd w:val="0"/>
        <w:jc w:val="both"/>
        <w:rPr>
          <w:b/>
        </w:rPr>
      </w:pPr>
    </w:p>
    <w:p w:rsidR="005504D8" w:rsidRPr="00E003F4" w:rsidRDefault="005504D8" w:rsidP="005504D8">
      <w:pPr>
        <w:autoSpaceDE w:val="0"/>
        <w:autoSpaceDN w:val="0"/>
        <w:adjustRightInd w:val="0"/>
        <w:jc w:val="both"/>
        <w:rPr>
          <w:b/>
        </w:rPr>
      </w:pPr>
      <w:r w:rsidRPr="00E003F4">
        <w:rPr>
          <w:b/>
        </w:rPr>
        <w:t>Описание границ земельного участка</w:t>
      </w:r>
    </w:p>
    <w:p w:rsidR="005504D8" w:rsidRDefault="005504D8" w:rsidP="005504D8">
      <w:pPr>
        <w:autoSpaceDE w:val="0"/>
        <w:autoSpaceDN w:val="0"/>
        <w:adjustRightInd w:val="0"/>
        <w:jc w:val="both"/>
      </w:pPr>
    </w:p>
    <w:tbl>
      <w:tblPr>
        <w:tblStyle w:val="a7"/>
        <w:tblW w:w="0" w:type="auto"/>
        <w:tblLook w:val="04A0" w:firstRow="1" w:lastRow="0" w:firstColumn="1" w:lastColumn="0" w:noHBand="0" w:noVBand="1"/>
      </w:tblPr>
      <w:tblGrid>
        <w:gridCol w:w="3128"/>
        <w:gridCol w:w="3114"/>
        <w:gridCol w:w="3103"/>
      </w:tblGrid>
      <w:tr w:rsidR="005504D8" w:rsidTr="00E16DB9">
        <w:tc>
          <w:tcPr>
            <w:tcW w:w="3190" w:type="dxa"/>
            <w:vMerge w:val="restart"/>
          </w:tcPr>
          <w:p w:rsidR="005504D8" w:rsidRPr="00DF23CD" w:rsidRDefault="005504D8" w:rsidP="00E16DB9">
            <w:pPr>
              <w:autoSpaceDE w:val="0"/>
              <w:autoSpaceDN w:val="0"/>
              <w:adjustRightInd w:val="0"/>
              <w:jc w:val="center"/>
            </w:pPr>
            <w:r w:rsidRPr="00DF23CD">
              <w:t>Обозначение (номер) характерной точки</w:t>
            </w:r>
          </w:p>
        </w:tc>
        <w:tc>
          <w:tcPr>
            <w:tcW w:w="6381" w:type="dxa"/>
            <w:gridSpan w:val="2"/>
          </w:tcPr>
          <w:p w:rsidR="005504D8" w:rsidRPr="00DF23CD" w:rsidRDefault="005504D8" w:rsidP="00E16DB9">
            <w:pPr>
              <w:autoSpaceDE w:val="0"/>
              <w:autoSpaceDN w:val="0"/>
              <w:adjustRightInd w:val="0"/>
              <w:jc w:val="center"/>
            </w:pPr>
            <w:r w:rsidRPr="00DF23CD">
              <w:t>Перечень координат характерных точек в системе координат, используемой для ведения Единого государственного реестра недвижимости</w:t>
            </w:r>
          </w:p>
        </w:tc>
      </w:tr>
      <w:tr w:rsidR="005504D8" w:rsidTr="00E16DB9">
        <w:tc>
          <w:tcPr>
            <w:tcW w:w="3190" w:type="dxa"/>
            <w:vMerge/>
          </w:tcPr>
          <w:p w:rsidR="005504D8" w:rsidRDefault="005504D8" w:rsidP="00E16DB9">
            <w:pPr>
              <w:autoSpaceDE w:val="0"/>
              <w:autoSpaceDN w:val="0"/>
              <w:adjustRightInd w:val="0"/>
              <w:jc w:val="both"/>
            </w:pPr>
          </w:p>
        </w:tc>
        <w:tc>
          <w:tcPr>
            <w:tcW w:w="3190" w:type="dxa"/>
          </w:tcPr>
          <w:p w:rsidR="005504D8" w:rsidRPr="00DF23CD" w:rsidRDefault="005504D8" w:rsidP="00E16DB9">
            <w:pPr>
              <w:autoSpaceDE w:val="0"/>
              <w:autoSpaceDN w:val="0"/>
              <w:adjustRightInd w:val="0"/>
              <w:jc w:val="center"/>
              <w:rPr>
                <w:lang w:val="en-US"/>
              </w:rPr>
            </w:pPr>
            <w:r>
              <w:rPr>
                <w:lang w:val="en-US"/>
              </w:rPr>
              <w:t>X</w:t>
            </w:r>
          </w:p>
        </w:tc>
        <w:tc>
          <w:tcPr>
            <w:tcW w:w="3191" w:type="dxa"/>
          </w:tcPr>
          <w:p w:rsidR="005504D8" w:rsidRPr="00DF23CD" w:rsidRDefault="005504D8" w:rsidP="00E16DB9">
            <w:pPr>
              <w:autoSpaceDE w:val="0"/>
              <w:autoSpaceDN w:val="0"/>
              <w:adjustRightInd w:val="0"/>
              <w:jc w:val="center"/>
              <w:rPr>
                <w:lang w:val="en-US"/>
              </w:rPr>
            </w:pPr>
            <w:r>
              <w:rPr>
                <w:lang w:val="en-US"/>
              </w:rPr>
              <w:t>Y</w:t>
            </w:r>
          </w:p>
        </w:tc>
      </w:tr>
      <w:tr w:rsidR="005504D8" w:rsidTr="00E16DB9">
        <w:tc>
          <w:tcPr>
            <w:tcW w:w="3190" w:type="dxa"/>
          </w:tcPr>
          <w:p w:rsidR="005504D8" w:rsidRPr="00CE0D5D" w:rsidRDefault="005504D8" w:rsidP="00E16DB9">
            <w:pPr>
              <w:autoSpaceDE w:val="0"/>
              <w:autoSpaceDN w:val="0"/>
              <w:adjustRightInd w:val="0"/>
              <w:jc w:val="center"/>
            </w:pPr>
            <w:r>
              <w:t>-</w:t>
            </w:r>
          </w:p>
        </w:tc>
        <w:tc>
          <w:tcPr>
            <w:tcW w:w="3190" w:type="dxa"/>
          </w:tcPr>
          <w:p w:rsidR="005504D8" w:rsidRPr="00DF23CD" w:rsidRDefault="005504D8" w:rsidP="00E16DB9">
            <w:pPr>
              <w:autoSpaceDE w:val="0"/>
              <w:autoSpaceDN w:val="0"/>
              <w:adjustRightInd w:val="0"/>
              <w:jc w:val="center"/>
            </w:pPr>
            <w:r>
              <w:t>-</w:t>
            </w:r>
          </w:p>
        </w:tc>
        <w:tc>
          <w:tcPr>
            <w:tcW w:w="3191" w:type="dxa"/>
          </w:tcPr>
          <w:p w:rsidR="005504D8" w:rsidRDefault="005504D8" w:rsidP="00E16DB9">
            <w:pPr>
              <w:autoSpaceDE w:val="0"/>
              <w:autoSpaceDN w:val="0"/>
              <w:adjustRightInd w:val="0"/>
              <w:jc w:val="center"/>
            </w:pPr>
            <w:r>
              <w:t>-</w:t>
            </w:r>
          </w:p>
        </w:tc>
      </w:tr>
    </w:tbl>
    <w:p w:rsidR="005504D8" w:rsidRDefault="005504D8" w:rsidP="005504D8">
      <w:pPr>
        <w:autoSpaceDE w:val="0"/>
        <w:autoSpaceDN w:val="0"/>
        <w:adjustRightInd w:val="0"/>
        <w:jc w:val="both"/>
      </w:pPr>
    </w:p>
    <w:p w:rsidR="005504D8" w:rsidRPr="00CE0D5D" w:rsidRDefault="005504D8" w:rsidP="005504D8">
      <w:pPr>
        <w:autoSpaceDE w:val="0"/>
        <w:autoSpaceDN w:val="0"/>
        <w:adjustRightInd w:val="0"/>
        <w:jc w:val="both"/>
      </w:pPr>
    </w:p>
    <w:p w:rsidR="005504D8" w:rsidRDefault="005504D8" w:rsidP="005504D8">
      <w:pPr>
        <w:autoSpaceDE w:val="0"/>
        <w:autoSpaceDN w:val="0"/>
        <w:adjustRightInd w:val="0"/>
        <w:jc w:val="both"/>
        <w:rPr>
          <w:b/>
        </w:rPr>
      </w:pPr>
      <w:r>
        <w:rPr>
          <w:b/>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504D8" w:rsidRDefault="005504D8" w:rsidP="005504D8">
      <w:pPr>
        <w:autoSpaceDE w:val="0"/>
        <w:autoSpaceDN w:val="0"/>
        <w:adjustRightInd w:val="0"/>
        <w:jc w:val="both"/>
        <w:rPr>
          <w:b/>
        </w:rPr>
      </w:pPr>
    </w:p>
    <w:p w:rsidR="005504D8" w:rsidRDefault="005504D8" w:rsidP="005504D8">
      <w:pPr>
        <w:autoSpaceDE w:val="0"/>
        <w:autoSpaceDN w:val="0"/>
        <w:adjustRightInd w:val="0"/>
        <w:jc w:val="both"/>
        <w:rPr>
          <w:b/>
        </w:rPr>
      </w:pPr>
      <w:r>
        <w:t>Документация по планировке территории не утверждена</w:t>
      </w:r>
    </w:p>
    <w:p w:rsidR="005504D8" w:rsidRDefault="005504D8" w:rsidP="005504D8">
      <w:pPr>
        <w:autoSpaceDE w:val="0"/>
        <w:autoSpaceDN w:val="0"/>
        <w:adjustRightInd w:val="0"/>
        <w:jc w:val="both"/>
        <w:rPr>
          <w:b/>
        </w:rPr>
      </w:pPr>
    </w:p>
    <w:p w:rsidR="005504D8" w:rsidRDefault="005504D8"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EE3AD9" w:rsidRDefault="00EE3AD9" w:rsidP="00412D59">
      <w:pPr>
        <w:autoSpaceDE w:val="0"/>
        <w:autoSpaceDN w:val="0"/>
        <w:adjustRightInd w:val="0"/>
        <w:jc w:val="both"/>
      </w:pPr>
    </w:p>
    <w:p w:rsidR="00EE3AD9" w:rsidRDefault="00EE3AD9" w:rsidP="00412D59">
      <w:pPr>
        <w:autoSpaceDE w:val="0"/>
        <w:autoSpaceDN w:val="0"/>
        <w:adjustRightInd w:val="0"/>
        <w:jc w:val="both"/>
      </w:pPr>
    </w:p>
    <w:p w:rsidR="00EE3AD9" w:rsidRDefault="00EE3AD9" w:rsidP="00412D59">
      <w:pPr>
        <w:autoSpaceDE w:val="0"/>
        <w:autoSpaceDN w:val="0"/>
        <w:adjustRightInd w:val="0"/>
        <w:jc w:val="both"/>
      </w:pPr>
    </w:p>
    <w:p w:rsidR="00EE3AD9" w:rsidRDefault="00EE3AD9" w:rsidP="00412D59">
      <w:pPr>
        <w:autoSpaceDE w:val="0"/>
        <w:autoSpaceDN w:val="0"/>
        <w:adjustRightInd w:val="0"/>
        <w:jc w:val="both"/>
      </w:pPr>
    </w:p>
    <w:p w:rsidR="00EE3AD9" w:rsidRDefault="00EE3AD9" w:rsidP="00412D59">
      <w:pPr>
        <w:autoSpaceDE w:val="0"/>
        <w:autoSpaceDN w:val="0"/>
        <w:adjustRightInd w:val="0"/>
        <w:jc w:val="both"/>
      </w:pPr>
    </w:p>
    <w:p w:rsidR="00EE3AD9" w:rsidRPr="007001F2" w:rsidRDefault="00EE3AD9" w:rsidP="00412D59">
      <w:pPr>
        <w:autoSpaceDE w:val="0"/>
        <w:autoSpaceDN w:val="0"/>
        <w:adjustRightInd w:val="0"/>
        <w:jc w:val="both"/>
      </w:pP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66535C" w:rsidRDefault="0066535C" w:rsidP="00412D59">
      <w:pPr>
        <w:autoSpaceDE w:val="0"/>
        <w:autoSpaceDN w:val="0"/>
        <w:adjustRightInd w:val="0"/>
        <w:jc w:val="both"/>
        <w:rPr>
          <w:b/>
        </w:rPr>
      </w:pPr>
    </w:p>
    <w:p w:rsidR="005504D8" w:rsidRDefault="005504D8" w:rsidP="00412D59">
      <w:pPr>
        <w:autoSpaceDE w:val="0"/>
        <w:autoSpaceDN w:val="0"/>
        <w:adjustRightInd w:val="0"/>
        <w:jc w:val="both"/>
        <w:rPr>
          <w:b/>
        </w:rPr>
      </w:pPr>
    </w:p>
    <w:p w:rsidR="005504D8" w:rsidRDefault="005504D8" w:rsidP="00412D59">
      <w:pPr>
        <w:autoSpaceDE w:val="0"/>
        <w:autoSpaceDN w:val="0"/>
        <w:adjustRightInd w:val="0"/>
        <w:jc w:val="both"/>
        <w:rPr>
          <w:b/>
        </w:rPr>
      </w:pPr>
    </w:p>
    <w:p w:rsidR="005504D8" w:rsidRDefault="005504D8" w:rsidP="00412D59">
      <w:pPr>
        <w:autoSpaceDE w:val="0"/>
        <w:autoSpaceDN w:val="0"/>
        <w:adjustRightInd w:val="0"/>
        <w:jc w:val="both"/>
        <w:rPr>
          <w:b/>
        </w:rPr>
      </w:pPr>
    </w:p>
    <w:p w:rsidR="005504D8" w:rsidRDefault="005504D8" w:rsidP="00412D59">
      <w:pPr>
        <w:autoSpaceDE w:val="0"/>
        <w:autoSpaceDN w:val="0"/>
        <w:adjustRightInd w:val="0"/>
        <w:jc w:val="both"/>
        <w:rPr>
          <w:b/>
        </w:rPr>
      </w:pPr>
    </w:p>
    <w:p w:rsidR="00EE3AD9" w:rsidRDefault="00EE3AD9" w:rsidP="00412D59">
      <w:pPr>
        <w:autoSpaceDE w:val="0"/>
        <w:autoSpaceDN w:val="0"/>
        <w:adjustRightInd w:val="0"/>
        <w:jc w:val="both"/>
        <w:rPr>
          <w:b/>
        </w:rPr>
      </w:pPr>
    </w:p>
    <w:p w:rsidR="00EE3AD9" w:rsidRDefault="00EE3AD9" w:rsidP="00412D59">
      <w:pPr>
        <w:autoSpaceDE w:val="0"/>
        <w:autoSpaceDN w:val="0"/>
        <w:adjustRightInd w:val="0"/>
        <w:jc w:val="both"/>
        <w:rPr>
          <w:b/>
        </w:rPr>
      </w:pPr>
    </w:p>
    <w:p w:rsidR="005504D8" w:rsidRDefault="005504D8" w:rsidP="00412D59">
      <w:pPr>
        <w:autoSpaceDE w:val="0"/>
        <w:autoSpaceDN w:val="0"/>
        <w:adjustRightInd w:val="0"/>
        <w:jc w:val="both"/>
        <w:rPr>
          <w:b/>
        </w:rPr>
      </w:pPr>
    </w:p>
    <w:p w:rsidR="005504D8" w:rsidRDefault="005504D8" w:rsidP="00412D59">
      <w:pPr>
        <w:autoSpaceDE w:val="0"/>
        <w:autoSpaceDN w:val="0"/>
        <w:adjustRightInd w:val="0"/>
        <w:jc w:val="both"/>
        <w:rPr>
          <w:b/>
        </w:rPr>
      </w:pPr>
    </w:p>
    <w:p w:rsidR="00412D59" w:rsidRPr="001D7D18" w:rsidRDefault="00412D59" w:rsidP="00412D59">
      <w:pPr>
        <w:autoSpaceDE w:val="0"/>
        <w:autoSpaceDN w:val="0"/>
        <w:adjustRightInd w:val="0"/>
        <w:jc w:val="both"/>
      </w:pPr>
      <w:r w:rsidRPr="001D7D18">
        <w:rPr>
          <w:b/>
        </w:rPr>
        <w:t>1. Чертеж градостроительного плана земельного участка</w:t>
      </w:r>
    </w:p>
    <w:p w:rsidR="00412D59" w:rsidRPr="001D7D18" w:rsidRDefault="00412D59" w:rsidP="00412D59">
      <w:pPr>
        <w:autoSpaceDE w:val="0"/>
        <w:autoSpaceDN w:val="0"/>
        <w:adjustRightInd w:val="0"/>
        <w:jc w:val="both"/>
      </w:pPr>
    </w:p>
    <w:p w:rsidR="00412D59" w:rsidRPr="001D7D18" w:rsidRDefault="00412D59" w:rsidP="00412D59">
      <w:pPr>
        <w:autoSpaceDE w:val="0"/>
        <w:autoSpaceDN w:val="0"/>
        <w:adjustRightInd w:val="0"/>
        <w:jc w:val="both"/>
      </w:pPr>
      <w:r w:rsidRPr="001D7D18">
        <w:t>Прилагается</w:t>
      </w:r>
    </w:p>
    <w:p w:rsidR="00412D59" w:rsidRPr="001D7D18" w:rsidRDefault="00412D59" w:rsidP="00412D59">
      <w:pPr>
        <w:autoSpaceDE w:val="0"/>
        <w:autoSpaceDN w:val="0"/>
        <w:adjustRightInd w:val="0"/>
        <w:jc w:val="both"/>
      </w:pPr>
    </w:p>
    <w:p w:rsidR="00412D59" w:rsidRPr="001D7D18" w:rsidRDefault="008861B9" w:rsidP="00412D59">
      <w:pPr>
        <w:autoSpaceDE w:val="0"/>
        <w:autoSpaceDN w:val="0"/>
        <w:adjustRightInd w:val="0"/>
        <w:jc w:val="both"/>
      </w:pPr>
      <w:r w:rsidRPr="001D7D18">
        <w:t>Чертеж  г</w:t>
      </w:r>
      <w:r w:rsidR="00412D59" w:rsidRPr="001D7D18">
        <w:t>радостроительн</w:t>
      </w:r>
      <w:r w:rsidRPr="001D7D18">
        <w:t>ого</w:t>
      </w:r>
      <w:r w:rsidR="00412D59" w:rsidRPr="001D7D18">
        <w:t xml:space="preserve">   план</w:t>
      </w:r>
      <w:r w:rsidRPr="001D7D18">
        <w:t>а</w:t>
      </w:r>
      <w:r w:rsidR="00412D59" w:rsidRPr="001D7D18">
        <w:t xml:space="preserve">   земельного   участка   </w:t>
      </w:r>
      <w:r w:rsidRPr="001D7D18">
        <w:t xml:space="preserve">разработан на </w:t>
      </w:r>
      <w:r w:rsidR="00412D59" w:rsidRPr="001D7D18">
        <w:t xml:space="preserve">   топографической основе в масштабе 1:500, выполненной в 201</w:t>
      </w:r>
      <w:r w:rsidR="00D96CFF">
        <w:t>8</w:t>
      </w:r>
      <w:r w:rsidR="00412D59" w:rsidRPr="001D7D18">
        <w:t xml:space="preserve"> г. ООО «</w:t>
      </w:r>
      <w:proofErr w:type="spellStart"/>
      <w:r w:rsidR="00541033">
        <w:t>Ивановодорпроект</w:t>
      </w:r>
      <w:proofErr w:type="spellEnd"/>
      <w:r w:rsidR="00412D59" w:rsidRPr="001D7D18">
        <w:t>»</w:t>
      </w:r>
      <w:r w:rsidR="0064147A" w:rsidRPr="001D7D18">
        <w:t>.</w:t>
      </w:r>
    </w:p>
    <w:p w:rsidR="008861B9" w:rsidRPr="001D7D18" w:rsidRDefault="008861B9" w:rsidP="00412D59">
      <w:pPr>
        <w:autoSpaceDE w:val="0"/>
        <w:autoSpaceDN w:val="0"/>
        <w:adjustRightInd w:val="0"/>
        <w:jc w:val="both"/>
      </w:pPr>
    </w:p>
    <w:p w:rsidR="00412D59" w:rsidRPr="001D7D18" w:rsidRDefault="00412D59" w:rsidP="00412D59">
      <w:pPr>
        <w:autoSpaceDE w:val="0"/>
        <w:autoSpaceDN w:val="0"/>
        <w:adjustRightInd w:val="0"/>
        <w:jc w:val="both"/>
      </w:pPr>
      <w:r w:rsidRPr="001D7D18">
        <w:t xml:space="preserve">Чертеж градостроительного плана земельного участка разработан </w:t>
      </w:r>
      <w:r w:rsidR="00937628" w:rsidRPr="001D7D18">
        <w:t xml:space="preserve">ООО </w:t>
      </w:r>
      <w:r w:rsidR="00541033" w:rsidRPr="001D7D18">
        <w:t>«</w:t>
      </w:r>
      <w:proofErr w:type="spellStart"/>
      <w:proofErr w:type="gramStart"/>
      <w:r w:rsidR="00541033">
        <w:t>Ивановодорпроект</w:t>
      </w:r>
      <w:r w:rsidR="00541033" w:rsidRPr="001D7D18">
        <w:t>»</w:t>
      </w:r>
      <w:r w:rsidRPr="001D7D18">
        <w:t>в</w:t>
      </w:r>
      <w:proofErr w:type="spellEnd"/>
      <w:proofErr w:type="gramEnd"/>
      <w:r w:rsidRPr="001D7D18">
        <w:t xml:space="preserve"> 201</w:t>
      </w:r>
      <w:r w:rsidR="00D96CFF">
        <w:t>8</w:t>
      </w:r>
      <w:r w:rsidRPr="001D7D18">
        <w:t xml:space="preserve"> г.</w:t>
      </w:r>
    </w:p>
    <w:p w:rsidR="00412D59" w:rsidRPr="001D7D18" w:rsidRDefault="00412D59" w:rsidP="00412D59">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Земельный участок расположен в территориальной зоне "</w:t>
      </w:r>
      <w:r w:rsidR="004850E0">
        <w:t>Ж-1</w:t>
      </w:r>
      <w:r>
        <w:t xml:space="preserve">"- </w:t>
      </w:r>
      <w:r w:rsidR="00AF5988">
        <w:t>«З</w:t>
      </w:r>
      <w:r>
        <w:t>он</w:t>
      </w:r>
      <w:r w:rsidR="005504D8">
        <w:t xml:space="preserve">а </w:t>
      </w:r>
      <w:r w:rsidR="004850E0">
        <w:t>застройки индивидуальными жилыми домами</w:t>
      </w:r>
      <w:r w:rsidR="005504D8">
        <w:t>»</w:t>
      </w:r>
      <w:r>
        <w:t>.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31796D" w:rsidRDefault="0031796D" w:rsidP="0031796D">
      <w:pPr>
        <w:autoSpaceDE w:val="0"/>
        <w:autoSpaceDN w:val="0"/>
        <w:adjustRightInd w:val="0"/>
        <w:ind w:firstLine="708"/>
        <w:jc w:val="both"/>
      </w:pPr>
      <w:r>
        <w:t xml:space="preserve">Градостроительный регламент земельного участка установлен в составе Правил землепользования и застройки </w:t>
      </w:r>
      <w:r w:rsidR="005504D8">
        <w:t>Васильевского</w:t>
      </w:r>
      <w:r>
        <w:t xml:space="preserve"> сельского поселения, утвержденных решением Совета Шуйского муниципального района от 08.12.2017 № </w:t>
      </w:r>
      <w:r w:rsidR="005504D8">
        <w:t>115</w:t>
      </w:r>
      <w:r>
        <w:t xml:space="preserve"> «Об утверждении Правил землепользования и застройки </w:t>
      </w:r>
      <w:r w:rsidR="005504D8">
        <w:t>Васильевского</w:t>
      </w:r>
      <w:r>
        <w:t xml:space="preserve"> сельского поселения Шуйского муниципального района Ивановской области» (в действующей редакции).</w:t>
      </w:r>
    </w:p>
    <w:p w:rsidR="008F21B8" w:rsidRDefault="008F21B8" w:rsidP="00412D59">
      <w:pPr>
        <w:autoSpaceDE w:val="0"/>
        <w:autoSpaceDN w:val="0"/>
        <w:adjustRightInd w:val="0"/>
        <w:jc w:val="both"/>
        <w:rPr>
          <w:b/>
        </w:rPr>
      </w:pPr>
    </w:p>
    <w:p w:rsidR="008F21B8" w:rsidRDefault="008F21B8" w:rsidP="00412D59">
      <w:pPr>
        <w:autoSpaceDE w:val="0"/>
        <w:autoSpaceDN w:val="0"/>
        <w:adjustRightInd w:val="0"/>
        <w:jc w:val="both"/>
        <w:rPr>
          <w:b/>
        </w:rPr>
      </w:pPr>
      <w:r w:rsidRPr="008F21B8">
        <w:rPr>
          <w:b/>
        </w:rPr>
        <w:t>2.1. Информация о видах разрешенного использования земельного участка</w:t>
      </w:r>
    </w:p>
    <w:p w:rsidR="005504D8" w:rsidRPr="008F21B8" w:rsidRDefault="005504D8" w:rsidP="00412D59">
      <w:pPr>
        <w:autoSpaceDE w:val="0"/>
        <w:autoSpaceDN w:val="0"/>
        <w:adjustRightInd w:val="0"/>
        <w:jc w:val="both"/>
        <w:rPr>
          <w:b/>
        </w:rPr>
      </w:pPr>
    </w:p>
    <w:p w:rsidR="004850E0" w:rsidRDefault="004850E0" w:rsidP="004850E0">
      <w:pPr>
        <w:autoSpaceDE w:val="0"/>
        <w:autoSpaceDN w:val="0"/>
        <w:adjustRightInd w:val="0"/>
        <w:ind w:firstLine="708"/>
        <w:jc w:val="both"/>
        <w:rPr>
          <w:noProof/>
        </w:rPr>
      </w:pPr>
      <w:r w:rsidRPr="00192152">
        <w:rPr>
          <w:u w:val="single"/>
        </w:rPr>
        <w:t>-основные виды разрешенного использования земельного участка</w:t>
      </w:r>
      <w:r w:rsidRPr="00192152">
        <w:t>: для индивидуального жилищного строительства; для ведения личного подсобного хозяйства;</w:t>
      </w:r>
      <w:r>
        <w:t xml:space="preserve"> ведение огородничества; ведение </w:t>
      </w:r>
      <w:proofErr w:type="gramStart"/>
      <w:r>
        <w:t>садоводства;</w:t>
      </w:r>
      <w:r>
        <w:rPr>
          <w:noProof/>
        </w:rPr>
        <w:t>ведение</w:t>
      </w:r>
      <w:proofErr w:type="gramEnd"/>
      <w:r>
        <w:rPr>
          <w:noProof/>
        </w:rPr>
        <w:t xml:space="preserve"> дачного хозяйства;</w:t>
      </w:r>
      <w:r w:rsidRPr="00192152">
        <w:rPr>
          <w:noProof/>
        </w:rPr>
        <w:t xml:space="preserve"> земельные участки (территории) общего пользования</w:t>
      </w:r>
      <w:r>
        <w:rPr>
          <w:noProof/>
        </w:rPr>
        <w:t>; автомобильный транспорт.</w:t>
      </w:r>
    </w:p>
    <w:p w:rsidR="004850E0" w:rsidRPr="00192152" w:rsidRDefault="004850E0" w:rsidP="004850E0">
      <w:pPr>
        <w:autoSpaceDE w:val="0"/>
        <w:autoSpaceDN w:val="0"/>
        <w:adjustRightInd w:val="0"/>
        <w:jc w:val="both"/>
        <w:rPr>
          <w:noProof/>
        </w:rPr>
      </w:pPr>
    </w:p>
    <w:p w:rsidR="00342268" w:rsidRDefault="00342268" w:rsidP="00342268">
      <w:pPr>
        <w:autoSpaceDE w:val="0"/>
        <w:autoSpaceDN w:val="0"/>
        <w:adjustRightInd w:val="0"/>
        <w:ind w:firstLine="708"/>
        <w:jc w:val="both"/>
      </w:pPr>
      <w:r w:rsidRPr="000B1C62">
        <w:rPr>
          <w:u w:val="single"/>
        </w:rPr>
        <w:t>-условно разрешенные виды использования земельного участка</w:t>
      </w:r>
      <w:r w:rsidRPr="00291AE7">
        <w:t xml:space="preserve">: </w:t>
      </w:r>
    </w:p>
    <w:p w:rsidR="00342268" w:rsidRDefault="00342268" w:rsidP="00342268">
      <w:pPr>
        <w:autoSpaceDE w:val="0"/>
        <w:autoSpaceDN w:val="0"/>
        <w:adjustRightInd w:val="0"/>
        <w:jc w:val="both"/>
      </w:pPr>
      <w:r>
        <w:t xml:space="preserve">малоэтажная многоквартирная жилая застройка; магазины; бытовое обслуживание; социальное обслуживание; коммунальное обслуживание. </w:t>
      </w:r>
    </w:p>
    <w:p w:rsidR="00342268" w:rsidRPr="00014DA9" w:rsidRDefault="00342268" w:rsidP="00342268">
      <w:pPr>
        <w:autoSpaceDE w:val="0"/>
        <w:autoSpaceDN w:val="0"/>
        <w:adjustRightInd w:val="0"/>
        <w:jc w:val="both"/>
      </w:pPr>
    </w:p>
    <w:p w:rsidR="00342268" w:rsidRDefault="00342268" w:rsidP="00342268">
      <w:pPr>
        <w:autoSpaceDE w:val="0"/>
        <w:autoSpaceDN w:val="0"/>
        <w:adjustRightInd w:val="0"/>
        <w:ind w:firstLine="708"/>
        <w:jc w:val="both"/>
      </w:pPr>
      <w:r w:rsidRPr="00B10131">
        <w:rPr>
          <w:u w:val="single"/>
        </w:rPr>
        <w:t>-вспомогательные виды использования земельного участка</w:t>
      </w:r>
      <w:r w:rsidRPr="007001F2">
        <w:t>:</w:t>
      </w:r>
    </w:p>
    <w:p w:rsidR="00342268" w:rsidRDefault="00342268" w:rsidP="00342268">
      <w:pPr>
        <w:autoSpaceDE w:val="0"/>
        <w:autoSpaceDN w:val="0"/>
        <w:adjustRightInd w:val="0"/>
        <w:jc w:val="both"/>
      </w:pPr>
      <w:r>
        <w:t xml:space="preserve"> ведение огородничества; о</w:t>
      </w:r>
      <w:r w:rsidRPr="00014DA9">
        <w:t xml:space="preserve">бъекты гаражного </w:t>
      </w:r>
      <w:proofErr w:type="gramStart"/>
      <w:r w:rsidRPr="00014DA9">
        <w:t>назначения</w:t>
      </w:r>
      <w:r>
        <w:t>;коммунальное</w:t>
      </w:r>
      <w:proofErr w:type="gramEnd"/>
      <w:r>
        <w:t xml:space="preserve"> обслуживание; социальное обслуживание.</w:t>
      </w:r>
    </w:p>
    <w:p w:rsidR="00342268" w:rsidRDefault="00342268" w:rsidP="00342268">
      <w:pPr>
        <w:autoSpaceDE w:val="0"/>
        <w:autoSpaceDN w:val="0"/>
        <w:adjustRightInd w:val="0"/>
        <w:jc w:val="both"/>
      </w:pPr>
    </w:p>
    <w:p w:rsidR="00342268" w:rsidRDefault="00342268" w:rsidP="00342268">
      <w:pPr>
        <w:autoSpaceDE w:val="0"/>
        <w:autoSpaceDN w:val="0"/>
        <w:adjustRightInd w:val="0"/>
        <w:jc w:val="both"/>
      </w:pPr>
    </w:p>
    <w:p w:rsidR="00014DA9" w:rsidRDefault="00412D59" w:rsidP="00FC5799">
      <w:pPr>
        <w:autoSpaceDE w:val="0"/>
        <w:autoSpaceDN w:val="0"/>
        <w:adjustRightInd w:val="0"/>
        <w:jc w:val="both"/>
        <w:rPr>
          <w:b/>
        </w:rPr>
      </w:pPr>
      <w:r w:rsidRPr="00412D59">
        <w:rPr>
          <w:b/>
        </w:rPr>
        <w:t>2.</w:t>
      </w:r>
      <w:r w:rsidR="008F21B8">
        <w:rPr>
          <w:b/>
        </w:rPr>
        <w:t>3</w:t>
      </w:r>
      <w:r w:rsidRPr="00412D59">
        <w:rPr>
          <w:b/>
        </w:rPr>
        <w:t>. Предельные (минимальные и  (или)  максимальные)  размеры  земельного</w:t>
      </w:r>
      <w:r w:rsidR="00EE3AD9">
        <w:rPr>
          <w:b/>
        </w:rPr>
        <w:t xml:space="preserve"> </w:t>
      </w:r>
      <w:r w:rsidRPr="00412D59">
        <w:rPr>
          <w:b/>
        </w:rPr>
        <w:t>участка и предельные параметры  разрешенного  строительства,  реконструкции</w:t>
      </w:r>
      <w:r w:rsidR="00EE3AD9">
        <w:rPr>
          <w:b/>
        </w:rPr>
        <w:t xml:space="preserve"> </w:t>
      </w:r>
      <w:r w:rsidRPr="00412D59">
        <w:rPr>
          <w:b/>
        </w:rPr>
        <w:t>объекта капитального строительства,</w:t>
      </w:r>
      <w:r w:rsidR="008F21B8">
        <w:rPr>
          <w:b/>
        </w:rPr>
        <w:t xml:space="preserve"> установленные градостроительным регламентом для территориальной зоны, в которой расположен земельный участок:</w:t>
      </w:r>
    </w:p>
    <w:p w:rsidR="00EE3AD9" w:rsidRDefault="00EE3AD9" w:rsidP="00FC5799">
      <w:pPr>
        <w:autoSpaceDE w:val="0"/>
        <w:autoSpaceDN w:val="0"/>
        <w:adjustRightInd w:val="0"/>
        <w:jc w:val="both"/>
        <w:rPr>
          <w:b/>
        </w:rPr>
      </w:pPr>
    </w:p>
    <w:tbl>
      <w:tblPr>
        <w:tblW w:w="9500"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709"/>
        <w:gridCol w:w="709"/>
        <w:gridCol w:w="1701"/>
        <w:gridCol w:w="992"/>
        <w:gridCol w:w="994"/>
        <w:gridCol w:w="1134"/>
        <w:gridCol w:w="2552"/>
      </w:tblGrid>
      <w:tr w:rsidR="00FC5799" w:rsidRPr="003A577C" w:rsidTr="00BB79C4">
        <w:trPr>
          <w:trHeight w:val="5712"/>
        </w:trPr>
        <w:tc>
          <w:tcPr>
            <w:tcW w:w="2127" w:type="dxa"/>
            <w:gridSpan w:val="3"/>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701"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92"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99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Требования к архитектурным решениям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552"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Иные показатели</w:t>
            </w:r>
          </w:p>
        </w:tc>
      </w:tr>
      <w:tr w:rsidR="00FC5799" w:rsidRPr="003A577C" w:rsidTr="00BB79C4">
        <w:trPr>
          <w:trHeight w:val="233"/>
        </w:trPr>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3</w:t>
            </w:r>
          </w:p>
        </w:tc>
        <w:tc>
          <w:tcPr>
            <w:tcW w:w="1701" w:type="dxa"/>
            <w:vMerge w:val="restart"/>
            <w:tcBorders>
              <w:top w:val="single" w:sz="4" w:space="0" w:color="auto"/>
              <w:left w:val="single" w:sz="4" w:space="0" w:color="auto"/>
              <w:right w:val="single" w:sz="4" w:space="0" w:color="auto"/>
            </w:tcBorders>
          </w:tcPr>
          <w:p w:rsidR="00FC5799" w:rsidRPr="003A577C" w:rsidRDefault="00FC5799" w:rsidP="00575F42">
            <w:pPr>
              <w:autoSpaceDE w:val="0"/>
              <w:autoSpaceDN w:val="0"/>
              <w:adjustRightInd w:val="0"/>
              <w:jc w:val="center"/>
            </w:pPr>
            <w:r w:rsidRPr="003A577C">
              <w:rPr>
                <w:sz w:val="22"/>
                <w:szCs w:val="22"/>
              </w:rPr>
              <w:t>4</w:t>
            </w:r>
          </w:p>
        </w:tc>
        <w:tc>
          <w:tcPr>
            <w:tcW w:w="992"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5</w:t>
            </w:r>
          </w:p>
        </w:tc>
        <w:tc>
          <w:tcPr>
            <w:tcW w:w="994" w:type="dxa"/>
            <w:vMerge w:val="restart"/>
            <w:tcBorders>
              <w:top w:val="single" w:sz="4" w:space="0" w:color="auto"/>
              <w:left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7</w:t>
            </w:r>
          </w:p>
        </w:tc>
        <w:tc>
          <w:tcPr>
            <w:tcW w:w="2552"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8</w:t>
            </w:r>
          </w:p>
        </w:tc>
      </w:tr>
      <w:tr w:rsidR="00FC5799" w:rsidRPr="003A577C" w:rsidTr="00BB79C4">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Длина,</w:t>
            </w:r>
          </w:p>
          <w:p w:rsidR="00FC5799" w:rsidRPr="003A577C" w:rsidRDefault="00FC5799" w:rsidP="001055EB">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Ширина,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Площадь, м2</w:t>
            </w:r>
          </w:p>
        </w:tc>
        <w:tc>
          <w:tcPr>
            <w:tcW w:w="1701" w:type="dxa"/>
            <w:vMerge/>
            <w:tcBorders>
              <w:left w:val="single" w:sz="4" w:space="0" w:color="auto"/>
              <w:bottom w:val="single" w:sz="4" w:space="0" w:color="auto"/>
              <w:right w:val="single" w:sz="4" w:space="0" w:color="auto"/>
            </w:tcBorders>
          </w:tcPr>
          <w:p w:rsidR="00FC5799" w:rsidRPr="003A577C" w:rsidRDefault="00FC5799" w:rsidP="00575F42">
            <w:pPr>
              <w:autoSpaceDE w:val="0"/>
              <w:autoSpaceDN w:val="0"/>
              <w:adjustRightInd w:val="0"/>
              <w:jc w:val="center"/>
            </w:pPr>
          </w:p>
        </w:tc>
        <w:tc>
          <w:tcPr>
            <w:tcW w:w="992"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994" w:type="dxa"/>
            <w:vMerge/>
            <w:tcBorders>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2552"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r>
      <w:tr w:rsidR="00342268" w:rsidRPr="007001F2" w:rsidTr="005616AA">
        <w:tc>
          <w:tcPr>
            <w:tcW w:w="709" w:type="dxa"/>
            <w:tcBorders>
              <w:top w:val="single" w:sz="4" w:space="0" w:color="auto"/>
              <w:left w:val="single" w:sz="4" w:space="0" w:color="auto"/>
              <w:bottom w:val="single" w:sz="4" w:space="0" w:color="auto"/>
              <w:right w:val="single" w:sz="4" w:space="0" w:color="auto"/>
            </w:tcBorders>
          </w:tcPr>
          <w:p w:rsidR="00342268" w:rsidRPr="00442DE1" w:rsidRDefault="00342268" w:rsidP="0057704C">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342268" w:rsidRPr="00442DE1" w:rsidRDefault="00447984" w:rsidP="0057704C">
            <w:pPr>
              <w:autoSpaceDE w:val="0"/>
              <w:autoSpaceDN w:val="0"/>
              <w:adjustRightInd w:val="0"/>
              <w:jc w:val="center"/>
            </w:pPr>
            <w:r>
              <w:rPr>
                <w:sz w:val="22"/>
                <w:szCs w:val="22"/>
              </w:rPr>
              <w:t>Минимальная ширина участка-20 м</w:t>
            </w:r>
          </w:p>
        </w:tc>
        <w:tc>
          <w:tcPr>
            <w:tcW w:w="709" w:type="dxa"/>
            <w:tcBorders>
              <w:top w:val="single" w:sz="4" w:space="0" w:color="auto"/>
              <w:left w:val="single" w:sz="4" w:space="0" w:color="auto"/>
              <w:bottom w:val="single" w:sz="4" w:space="0" w:color="auto"/>
              <w:right w:val="single" w:sz="4" w:space="0" w:color="auto"/>
            </w:tcBorders>
          </w:tcPr>
          <w:p w:rsidR="00342268" w:rsidRPr="00442DE1" w:rsidRDefault="00342268" w:rsidP="0057704C">
            <w:pPr>
              <w:autoSpaceDE w:val="0"/>
              <w:autoSpaceDN w:val="0"/>
              <w:adjustRightInd w:val="0"/>
              <w:jc w:val="center"/>
            </w:pPr>
            <w:r>
              <w:rPr>
                <w:sz w:val="22"/>
                <w:szCs w:val="22"/>
              </w:rPr>
              <w:t>200-5000</w:t>
            </w:r>
          </w:p>
        </w:tc>
        <w:tc>
          <w:tcPr>
            <w:tcW w:w="1701" w:type="dxa"/>
            <w:tcBorders>
              <w:top w:val="single" w:sz="4" w:space="0" w:color="auto"/>
              <w:left w:val="single" w:sz="4" w:space="0" w:color="auto"/>
              <w:bottom w:val="single" w:sz="4" w:space="0" w:color="auto"/>
              <w:right w:val="single" w:sz="4" w:space="0" w:color="auto"/>
            </w:tcBorders>
          </w:tcPr>
          <w:p w:rsidR="00342268" w:rsidRPr="00442DE1" w:rsidRDefault="00342268" w:rsidP="0057704C">
            <w:pPr>
              <w:autoSpaceDE w:val="0"/>
              <w:autoSpaceDN w:val="0"/>
              <w:adjustRightInd w:val="0"/>
              <w:jc w:val="both"/>
              <w:rPr>
                <w:noProof/>
              </w:rPr>
            </w:pPr>
          </w:p>
          <w:p w:rsidR="00342268" w:rsidRPr="00442DE1" w:rsidRDefault="00342268" w:rsidP="0057704C">
            <w:pPr>
              <w:autoSpaceDE w:val="0"/>
              <w:autoSpaceDN w:val="0"/>
              <w:adjustRightInd w:val="0"/>
              <w:jc w:val="both"/>
              <w:rPr>
                <w:noProof/>
              </w:rPr>
            </w:pPr>
            <w:r w:rsidRPr="00442DE1">
              <w:rPr>
                <w:noProof/>
                <w:sz w:val="22"/>
                <w:szCs w:val="22"/>
              </w:rPr>
              <w:t xml:space="preserve">- </w:t>
            </w:r>
            <w:r>
              <w:rPr>
                <w:noProof/>
                <w:sz w:val="22"/>
                <w:szCs w:val="22"/>
              </w:rPr>
              <w:t>минимальный отступ от  красной линии улиц</w:t>
            </w:r>
            <w:r w:rsidRPr="00442DE1">
              <w:rPr>
                <w:noProof/>
                <w:sz w:val="22"/>
                <w:szCs w:val="22"/>
              </w:rPr>
              <w:t xml:space="preserve"> –</w:t>
            </w:r>
            <w:r>
              <w:rPr>
                <w:noProof/>
                <w:sz w:val="22"/>
                <w:szCs w:val="22"/>
              </w:rPr>
              <w:t xml:space="preserve">5 </w:t>
            </w:r>
            <w:r w:rsidRPr="00442DE1">
              <w:rPr>
                <w:noProof/>
                <w:sz w:val="22"/>
                <w:szCs w:val="22"/>
              </w:rPr>
              <w:t xml:space="preserve">м; </w:t>
            </w:r>
          </w:p>
          <w:p w:rsidR="00342268" w:rsidRPr="00442DE1" w:rsidRDefault="00342268" w:rsidP="0057704C">
            <w:pPr>
              <w:autoSpaceDE w:val="0"/>
              <w:autoSpaceDN w:val="0"/>
              <w:adjustRightInd w:val="0"/>
              <w:jc w:val="both"/>
              <w:rPr>
                <w:noProof/>
              </w:rPr>
            </w:pPr>
            <w:r w:rsidRPr="00442DE1">
              <w:rPr>
                <w:noProof/>
                <w:sz w:val="22"/>
                <w:szCs w:val="22"/>
              </w:rPr>
              <w:t>-</w:t>
            </w:r>
            <w:r>
              <w:rPr>
                <w:noProof/>
                <w:sz w:val="22"/>
                <w:szCs w:val="22"/>
              </w:rPr>
              <w:t xml:space="preserve">минимальный отступ от красной линии проездов </w:t>
            </w:r>
            <w:r w:rsidRPr="00442DE1">
              <w:rPr>
                <w:noProof/>
                <w:sz w:val="22"/>
                <w:szCs w:val="22"/>
              </w:rPr>
              <w:t xml:space="preserve">–3 м; </w:t>
            </w:r>
          </w:p>
          <w:p w:rsidR="00342268" w:rsidRDefault="00342268" w:rsidP="0057704C">
            <w:pPr>
              <w:autoSpaceDE w:val="0"/>
              <w:autoSpaceDN w:val="0"/>
              <w:adjustRightInd w:val="0"/>
              <w:jc w:val="both"/>
              <w:rPr>
                <w:noProof/>
              </w:rPr>
            </w:pPr>
            <w:r w:rsidRPr="00442DE1">
              <w:rPr>
                <w:noProof/>
                <w:sz w:val="22"/>
                <w:szCs w:val="22"/>
              </w:rPr>
              <w:t xml:space="preserve"> -</w:t>
            </w:r>
            <w:r>
              <w:rPr>
                <w:noProof/>
                <w:sz w:val="22"/>
                <w:szCs w:val="22"/>
              </w:rPr>
              <w:t xml:space="preserve"> минимальный отступ от</w:t>
            </w:r>
            <w:r w:rsidRPr="00442DE1">
              <w:rPr>
                <w:noProof/>
                <w:sz w:val="22"/>
                <w:szCs w:val="22"/>
              </w:rPr>
              <w:t xml:space="preserve"> границ земельного участка</w:t>
            </w:r>
            <w:r>
              <w:rPr>
                <w:noProof/>
                <w:sz w:val="22"/>
                <w:szCs w:val="22"/>
              </w:rPr>
              <w:t xml:space="preserve"> -3 м;</w:t>
            </w:r>
          </w:p>
          <w:p w:rsidR="00342268" w:rsidRDefault="00342268" w:rsidP="0057704C">
            <w:pPr>
              <w:autoSpaceDE w:val="0"/>
              <w:autoSpaceDN w:val="0"/>
              <w:adjustRightInd w:val="0"/>
              <w:jc w:val="both"/>
              <w:rPr>
                <w:noProof/>
              </w:rPr>
            </w:pPr>
            <w:r>
              <w:rPr>
                <w:noProof/>
                <w:sz w:val="22"/>
                <w:szCs w:val="22"/>
              </w:rPr>
              <w:t xml:space="preserve"> - минимальный отступ до отдельно стоящих вспомогательных строений (бани, гаражи, теплицы, туалеты и пр.)</w:t>
            </w:r>
            <w:r w:rsidRPr="00442DE1">
              <w:rPr>
                <w:noProof/>
                <w:sz w:val="22"/>
                <w:szCs w:val="22"/>
              </w:rPr>
              <w:t xml:space="preserve"> – </w:t>
            </w:r>
            <w:r>
              <w:rPr>
                <w:noProof/>
                <w:sz w:val="22"/>
                <w:szCs w:val="22"/>
              </w:rPr>
              <w:lastRenderedPageBreak/>
              <w:t>1 м;</w:t>
            </w:r>
          </w:p>
          <w:p w:rsidR="00447984" w:rsidRDefault="00342268" w:rsidP="0057704C">
            <w:pPr>
              <w:autoSpaceDE w:val="0"/>
              <w:autoSpaceDN w:val="0"/>
              <w:adjustRightInd w:val="0"/>
              <w:jc w:val="both"/>
              <w:rPr>
                <w:noProof/>
              </w:rPr>
            </w:pPr>
            <w:r>
              <w:rPr>
                <w:noProof/>
                <w:sz w:val="22"/>
                <w:szCs w:val="22"/>
              </w:rPr>
              <w:t>-</w:t>
            </w:r>
            <w:r w:rsidR="00447984">
              <w:rPr>
                <w:noProof/>
                <w:sz w:val="22"/>
                <w:szCs w:val="22"/>
              </w:rPr>
              <w:t>м</w:t>
            </w:r>
            <w:r>
              <w:rPr>
                <w:noProof/>
                <w:sz w:val="22"/>
                <w:szCs w:val="22"/>
              </w:rPr>
              <w:t>инимальный отступ от</w:t>
            </w:r>
            <w:r w:rsidRPr="00442DE1">
              <w:rPr>
                <w:noProof/>
                <w:sz w:val="22"/>
                <w:szCs w:val="22"/>
              </w:rPr>
              <w:t xml:space="preserve"> границ земельного участка</w:t>
            </w:r>
            <w:r>
              <w:rPr>
                <w:noProof/>
                <w:sz w:val="22"/>
                <w:szCs w:val="22"/>
              </w:rPr>
              <w:t xml:space="preserve"> до построек для содержания скота и птицы</w:t>
            </w:r>
            <w:r w:rsidRPr="00442DE1">
              <w:rPr>
                <w:noProof/>
                <w:sz w:val="22"/>
                <w:szCs w:val="22"/>
              </w:rPr>
              <w:t xml:space="preserve"> – </w:t>
            </w:r>
            <w:r>
              <w:rPr>
                <w:noProof/>
                <w:sz w:val="22"/>
                <w:szCs w:val="22"/>
              </w:rPr>
              <w:t>4</w:t>
            </w:r>
            <w:r w:rsidR="00447984">
              <w:rPr>
                <w:noProof/>
                <w:sz w:val="22"/>
                <w:szCs w:val="22"/>
              </w:rPr>
              <w:t xml:space="preserve"> м;</w:t>
            </w:r>
          </w:p>
          <w:p w:rsidR="00172CD8" w:rsidRDefault="00447984" w:rsidP="00447984">
            <w:pPr>
              <w:autoSpaceDE w:val="0"/>
              <w:autoSpaceDN w:val="0"/>
              <w:adjustRightInd w:val="0"/>
              <w:jc w:val="both"/>
              <w:rPr>
                <w:noProof/>
              </w:rPr>
            </w:pPr>
            <w:r>
              <w:rPr>
                <w:noProof/>
                <w:sz w:val="22"/>
                <w:szCs w:val="22"/>
              </w:rPr>
              <w:t xml:space="preserve">--минимальный отступ </w:t>
            </w:r>
            <w:r w:rsidR="00172CD8">
              <w:rPr>
                <w:noProof/>
                <w:sz w:val="22"/>
                <w:szCs w:val="22"/>
              </w:rPr>
              <w:t>здания и сооружения общего пользования от границ садовых (дачных) участков – 4м.</w:t>
            </w:r>
          </w:p>
          <w:p w:rsidR="00342268" w:rsidRPr="00442DE1" w:rsidRDefault="00342268" w:rsidP="0057704C">
            <w:pPr>
              <w:autoSpaceDE w:val="0"/>
              <w:autoSpaceDN w:val="0"/>
              <w:adjustRightInd w:val="0"/>
              <w:jc w:val="both"/>
              <w:rPr>
                <w:noProof/>
              </w:rPr>
            </w:pPr>
          </w:p>
          <w:p w:rsidR="00342268" w:rsidRPr="00442DE1" w:rsidRDefault="00342268" w:rsidP="0057704C">
            <w:pPr>
              <w:autoSpaceDE w:val="0"/>
              <w:autoSpaceDN w:val="0"/>
              <w:adjustRightInd w:val="0"/>
              <w:jc w:val="center"/>
            </w:pPr>
          </w:p>
        </w:tc>
        <w:tc>
          <w:tcPr>
            <w:tcW w:w="992" w:type="dxa"/>
            <w:tcBorders>
              <w:top w:val="single" w:sz="4" w:space="0" w:color="auto"/>
              <w:left w:val="single" w:sz="4" w:space="0" w:color="auto"/>
              <w:bottom w:val="single" w:sz="4" w:space="0" w:color="auto"/>
              <w:right w:val="single" w:sz="4" w:space="0" w:color="auto"/>
            </w:tcBorders>
          </w:tcPr>
          <w:p w:rsidR="00342268" w:rsidRPr="00442DE1" w:rsidRDefault="00342268" w:rsidP="00342268">
            <w:pPr>
              <w:autoSpaceDE w:val="0"/>
              <w:autoSpaceDN w:val="0"/>
              <w:adjustRightInd w:val="0"/>
              <w:jc w:val="center"/>
            </w:pPr>
            <w:r w:rsidRPr="00442DE1">
              <w:rPr>
                <w:sz w:val="22"/>
                <w:szCs w:val="22"/>
              </w:rPr>
              <w:lastRenderedPageBreak/>
              <w:t xml:space="preserve">Этажность – до </w:t>
            </w:r>
            <w:r>
              <w:rPr>
                <w:sz w:val="22"/>
                <w:szCs w:val="22"/>
              </w:rPr>
              <w:t>3 этажей;</w:t>
            </w:r>
            <w:r w:rsidRPr="00442DE1">
              <w:rPr>
                <w:sz w:val="22"/>
                <w:szCs w:val="22"/>
              </w:rPr>
              <w:t xml:space="preserve"> высота </w:t>
            </w:r>
            <w:r>
              <w:rPr>
                <w:sz w:val="22"/>
                <w:szCs w:val="22"/>
              </w:rPr>
              <w:t xml:space="preserve"> гаражей</w:t>
            </w:r>
            <w:r w:rsidRPr="00442DE1">
              <w:rPr>
                <w:sz w:val="22"/>
                <w:szCs w:val="22"/>
              </w:rPr>
              <w:t xml:space="preserve"> – до </w:t>
            </w:r>
            <w:r>
              <w:rPr>
                <w:sz w:val="22"/>
                <w:szCs w:val="22"/>
              </w:rPr>
              <w:t>5</w:t>
            </w:r>
            <w:r w:rsidRPr="00442DE1">
              <w:rPr>
                <w:sz w:val="22"/>
                <w:szCs w:val="22"/>
              </w:rPr>
              <w:t xml:space="preserve"> м</w:t>
            </w:r>
          </w:p>
        </w:tc>
        <w:tc>
          <w:tcPr>
            <w:tcW w:w="994" w:type="dxa"/>
            <w:tcBorders>
              <w:top w:val="single" w:sz="4" w:space="0" w:color="auto"/>
              <w:left w:val="single" w:sz="4" w:space="0" w:color="auto"/>
              <w:bottom w:val="single" w:sz="4" w:space="0" w:color="auto"/>
              <w:right w:val="single" w:sz="4" w:space="0" w:color="auto"/>
            </w:tcBorders>
          </w:tcPr>
          <w:p w:rsidR="00342268" w:rsidRPr="00442DE1" w:rsidRDefault="00342268" w:rsidP="0057704C">
            <w:pPr>
              <w:autoSpaceDE w:val="0"/>
              <w:autoSpaceDN w:val="0"/>
              <w:adjustRightInd w:val="0"/>
              <w:jc w:val="center"/>
            </w:pPr>
            <w:r>
              <w:rPr>
                <w:sz w:val="22"/>
                <w:szCs w:val="22"/>
              </w:rPr>
              <w:t>3</w:t>
            </w:r>
            <w:r w:rsidRPr="00442DE1">
              <w:rPr>
                <w:sz w:val="22"/>
                <w:szCs w:val="22"/>
              </w:rPr>
              <w:t>0 %</w:t>
            </w:r>
          </w:p>
          <w:p w:rsidR="00342268" w:rsidRPr="00442DE1" w:rsidRDefault="00342268" w:rsidP="0057704C">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342268" w:rsidRPr="00442DE1" w:rsidRDefault="00342268" w:rsidP="0057704C">
            <w:pPr>
              <w:autoSpaceDE w:val="0"/>
              <w:autoSpaceDN w:val="0"/>
              <w:adjustRightInd w:val="0"/>
              <w:jc w:val="center"/>
            </w:pPr>
            <w:r w:rsidRPr="00442DE1">
              <w:rPr>
                <w:sz w:val="22"/>
                <w:szCs w:val="22"/>
              </w:rPr>
              <w:t>-</w:t>
            </w:r>
          </w:p>
        </w:tc>
        <w:tc>
          <w:tcPr>
            <w:tcW w:w="2552" w:type="dxa"/>
            <w:tcBorders>
              <w:top w:val="single" w:sz="4" w:space="0" w:color="auto"/>
              <w:left w:val="single" w:sz="4" w:space="0" w:color="auto"/>
              <w:bottom w:val="single" w:sz="4" w:space="0" w:color="auto"/>
              <w:right w:val="single" w:sz="4" w:space="0" w:color="auto"/>
            </w:tcBorders>
            <w:vAlign w:val="center"/>
          </w:tcPr>
          <w:p w:rsidR="00342268" w:rsidRDefault="00342268" w:rsidP="0057704C">
            <w:pPr>
              <w:spacing w:after="200" w:line="100" w:lineRule="atLeast"/>
              <w:ind w:right="-300"/>
              <w:rPr>
                <w:rFonts w:eastAsia="Calibri"/>
                <w:color w:val="000000"/>
                <w:lang w:eastAsia="en-US"/>
              </w:rPr>
            </w:pPr>
            <w:r>
              <w:rPr>
                <w:rFonts w:eastAsia="Calibri"/>
                <w:color w:val="000000"/>
                <w:sz w:val="22"/>
                <w:szCs w:val="22"/>
                <w:lang w:eastAsia="en-US"/>
              </w:rPr>
              <w:t>В отдельных случаях допускается размещение индивидуальных жилых  домов по красной линии улиц в условиях сложившейся застройки.</w:t>
            </w:r>
          </w:p>
          <w:p w:rsidR="00342268" w:rsidRDefault="00342268" w:rsidP="0057704C">
            <w:pPr>
              <w:spacing w:after="200" w:line="100" w:lineRule="atLeast"/>
              <w:ind w:right="-300"/>
              <w:rPr>
                <w:rFonts w:eastAsia="Calibri"/>
                <w:color w:val="000000"/>
                <w:lang w:eastAsia="en-US"/>
              </w:rPr>
            </w:pPr>
            <w:r>
              <w:rPr>
                <w:rFonts w:eastAsia="Calibri"/>
                <w:color w:val="000000"/>
                <w:sz w:val="22"/>
                <w:szCs w:val="22"/>
                <w:lang w:eastAsia="en-US"/>
              </w:rPr>
              <w:t>1)Т</w:t>
            </w:r>
            <w:r w:rsidRPr="00EA5EE0">
              <w:rPr>
                <w:rFonts w:eastAsia="Calibri"/>
                <w:color w:val="000000"/>
                <w:sz w:val="22"/>
                <w:szCs w:val="22"/>
                <w:lang w:eastAsia="en-US"/>
              </w:rPr>
              <w:t>ребования к ограждению земельных участков:</w:t>
            </w:r>
          </w:p>
          <w:p w:rsidR="00447984" w:rsidRDefault="00342268" w:rsidP="0057704C">
            <w:pPr>
              <w:spacing w:after="200" w:line="100" w:lineRule="atLeast"/>
              <w:ind w:right="-300"/>
              <w:rPr>
                <w:rFonts w:eastAsia="Calibri"/>
                <w:lang w:eastAsia="en-US"/>
              </w:rPr>
            </w:pPr>
            <w:r>
              <w:rPr>
                <w:rFonts w:eastAsia="Calibri"/>
                <w:color w:val="000000"/>
                <w:sz w:val="22"/>
                <w:szCs w:val="22"/>
                <w:lang w:eastAsia="en-US"/>
              </w:rPr>
              <w:t>-</w:t>
            </w:r>
            <w:r w:rsidRPr="00EA5EE0">
              <w:rPr>
                <w:rFonts w:eastAsia="Calibri"/>
                <w:sz w:val="22"/>
                <w:szCs w:val="22"/>
                <w:lang w:eastAsia="en-US"/>
              </w:rPr>
              <w:t xml:space="preserve"> высота ограждения земельных участко</w:t>
            </w:r>
            <w:r>
              <w:rPr>
                <w:rFonts w:eastAsia="Calibri"/>
                <w:sz w:val="22"/>
                <w:szCs w:val="22"/>
                <w:lang w:eastAsia="en-US"/>
              </w:rPr>
              <w:t xml:space="preserve">в должна быть не более 2  </w:t>
            </w:r>
            <w:r w:rsidR="00447984">
              <w:rPr>
                <w:rFonts w:eastAsia="Calibri"/>
                <w:sz w:val="22"/>
                <w:szCs w:val="22"/>
                <w:lang w:eastAsia="en-US"/>
              </w:rPr>
              <w:t>метров;</w:t>
            </w:r>
          </w:p>
          <w:p w:rsidR="00447984" w:rsidRDefault="00447984" w:rsidP="0057704C">
            <w:pPr>
              <w:spacing w:after="200" w:line="100" w:lineRule="atLeast"/>
              <w:ind w:right="-300"/>
              <w:rPr>
                <w:rFonts w:eastAsia="Calibri"/>
                <w:lang w:eastAsia="en-US"/>
              </w:rPr>
            </w:pPr>
            <w:r>
              <w:rPr>
                <w:rFonts w:eastAsia="Calibri"/>
                <w:sz w:val="22"/>
                <w:szCs w:val="22"/>
                <w:lang w:eastAsia="en-US"/>
              </w:rPr>
              <w:t>-ограждения в виде декоративного озеленения – 1,2 м;</w:t>
            </w:r>
          </w:p>
          <w:p w:rsidR="00447984" w:rsidRDefault="00447984" w:rsidP="0057704C">
            <w:pPr>
              <w:spacing w:after="200" w:line="100" w:lineRule="atLeast"/>
              <w:ind w:right="-300"/>
              <w:rPr>
                <w:rFonts w:eastAsia="Calibri"/>
                <w:lang w:eastAsia="en-US"/>
              </w:rPr>
            </w:pPr>
            <w:r>
              <w:rPr>
                <w:rFonts w:eastAsia="Calibri"/>
                <w:sz w:val="22"/>
                <w:szCs w:val="22"/>
                <w:lang w:eastAsia="en-US"/>
              </w:rPr>
              <w:t xml:space="preserve">- характер ограждения земельных участков со стороны улиц должен быть прозрачным и выдержан в едином стиле, как минимум, на протяжении одного </w:t>
            </w:r>
            <w:r>
              <w:rPr>
                <w:rFonts w:eastAsia="Calibri"/>
                <w:sz w:val="22"/>
                <w:szCs w:val="22"/>
                <w:lang w:eastAsia="en-US"/>
              </w:rPr>
              <w:lastRenderedPageBreak/>
              <w:t xml:space="preserve">квартала с обеих сторон улиц. </w:t>
            </w:r>
          </w:p>
          <w:p w:rsidR="00447984" w:rsidRPr="00C116E4" w:rsidRDefault="00447984" w:rsidP="00447984">
            <w:pPr>
              <w:autoSpaceDE w:val="0"/>
              <w:autoSpaceDN w:val="0"/>
              <w:adjustRightInd w:val="0"/>
              <w:jc w:val="both"/>
              <w:rPr>
                <w:noProof/>
                <w:sz w:val="20"/>
                <w:szCs w:val="20"/>
              </w:rPr>
            </w:pPr>
            <w:r>
              <w:rPr>
                <w:noProof/>
                <w:sz w:val="20"/>
                <w:szCs w:val="20"/>
              </w:rPr>
              <w:t>2)</w:t>
            </w:r>
            <w:r w:rsidRPr="00C116E4">
              <w:rPr>
                <w:noProof/>
                <w:sz w:val="20"/>
                <w:szCs w:val="20"/>
              </w:rPr>
              <w:t xml:space="preserve">Требования к ограждениям садовых (дачных) земельных участков: </w:t>
            </w:r>
          </w:p>
          <w:p w:rsidR="00447984" w:rsidRPr="00C116E4" w:rsidRDefault="00447984" w:rsidP="00447984">
            <w:pPr>
              <w:autoSpaceDE w:val="0"/>
              <w:autoSpaceDN w:val="0"/>
              <w:adjustRightInd w:val="0"/>
              <w:jc w:val="both"/>
              <w:rPr>
                <w:noProof/>
                <w:sz w:val="20"/>
                <w:szCs w:val="20"/>
              </w:rPr>
            </w:pPr>
            <w:r w:rsidRPr="00C116E4">
              <w:rPr>
                <w:noProof/>
                <w:sz w:val="20"/>
                <w:szCs w:val="20"/>
              </w:rPr>
              <w:t xml:space="preserve"> максимальная высота – 1,5 м; </w:t>
            </w:r>
          </w:p>
          <w:p w:rsidR="00447984" w:rsidRPr="00C116E4" w:rsidRDefault="00447984" w:rsidP="00447984">
            <w:pPr>
              <w:autoSpaceDE w:val="0"/>
              <w:autoSpaceDN w:val="0"/>
              <w:adjustRightInd w:val="0"/>
              <w:jc w:val="both"/>
              <w:rPr>
                <w:noProof/>
                <w:sz w:val="20"/>
                <w:szCs w:val="20"/>
              </w:rPr>
            </w:pPr>
            <w:r>
              <w:rPr>
                <w:noProof/>
                <w:sz w:val="20"/>
                <w:szCs w:val="20"/>
              </w:rPr>
              <w:t>-</w:t>
            </w:r>
            <w:r w:rsidRPr="00C116E4">
              <w:rPr>
                <w:noProof/>
                <w:sz w:val="20"/>
                <w:szCs w:val="20"/>
              </w:rPr>
              <w:t xml:space="preserve">характер ограждения – сетчатые (допускается устройство глухих ограждений со стороны улиц и проездов по решению общего собрания членов садоводческого (дачного) объединения). </w:t>
            </w:r>
          </w:p>
          <w:p w:rsidR="00447984" w:rsidRPr="00447984" w:rsidRDefault="00447984" w:rsidP="00447984">
            <w:pPr>
              <w:spacing w:after="200" w:line="100" w:lineRule="atLeast"/>
              <w:ind w:right="-300"/>
              <w:rPr>
                <w:rFonts w:eastAsia="Arial"/>
                <w:color w:val="000000"/>
                <w:kern w:val="1"/>
                <w:lang w:eastAsia="ar-SA"/>
              </w:rPr>
            </w:pPr>
            <w:r>
              <w:rPr>
                <w:rFonts w:eastAsia="Calibri"/>
                <w:sz w:val="22"/>
                <w:szCs w:val="22"/>
                <w:lang w:eastAsia="en-US"/>
              </w:rPr>
              <w:t>3</w:t>
            </w:r>
            <w:r w:rsidR="00342268">
              <w:rPr>
                <w:rFonts w:eastAsia="Calibri"/>
                <w:sz w:val="22"/>
                <w:szCs w:val="22"/>
                <w:lang w:eastAsia="en-US"/>
              </w:rPr>
              <w:t>)</w:t>
            </w:r>
            <w:r>
              <w:rPr>
                <w:rFonts w:eastAsia="Calibri"/>
                <w:sz w:val="22"/>
                <w:szCs w:val="22"/>
                <w:lang w:eastAsia="en-US"/>
              </w:rPr>
              <w:t>В</w:t>
            </w:r>
            <w:r w:rsidR="00342268" w:rsidRPr="00EA5EE0">
              <w:rPr>
                <w:rFonts w:eastAsia="Arial"/>
                <w:color w:val="000000"/>
                <w:kern w:val="1"/>
                <w:sz w:val="22"/>
                <w:szCs w:val="22"/>
                <w:lang w:eastAsia="ar-SA"/>
              </w:rPr>
              <w:t>спомогательные строения, за исключением гаражей, размещать со стороны улиц не допускается</w:t>
            </w:r>
            <w:r>
              <w:rPr>
                <w:rFonts w:eastAsia="Arial"/>
                <w:color w:val="000000"/>
                <w:kern w:val="1"/>
                <w:sz w:val="22"/>
                <w:szCs w:val="22"/>
                <w:lang w:eastAsia="ar-SA"/>
              </w:rPr>
              <w:t>.</w:t>
            </w:r>
          </w:p>
          <w:p w:rsidR="00342268" w:rsidRPr="00442DE1" w:rsidRDefault="00342268" w:rsidP="0057704C">
            <w:pPr>
              <w:spacing w:after="200" w:line="100" w:lineRule="atLeast"/>
              <w:ind w:right="-300"/>
            </w:pPr>
          </w:p>
        </w:tc>
      </w:tr>
    </w:tbl>
    <w:p w:rsidR="00EE3AD9" w:rsidRDefault="00EE3AD9" w:rsidP="00FC5799">
      <w:pPr>
        <w:autoSpaceDE w:val="0"/>
        <w:autoSpaceDN w:val="0"/>
        <w:adjustRightInd w:val="0"/>
        <w:jc w:val="both"/>
        <w:rPr>
          <w:b/>
        </w:rPr>
      </w:pPr>
    </w:p>
    <w:p w:rsidR="00FC5799" w:rsidRPr="00FC5799" w:rsidRDefault="00BB79C4" w:rsidP="00FC5799">
      <w:pPr>
        <w:autoSpaceDE w:val="0"/>
        <w:autoSpaceDN w:val="0"/>
        <w:adjustRightInd w:val="0"/>
        <w:jc w:val="both"/>
        <w:rPr>
          <w:b/>
        </w:rPr>
      </w:pPr>
      <w:r>
        <w:rPr>
          <w:b/>
        </w:rPr>
        <w:t>2</w:t>
      </w:r>
      <w:r w:rsidR="00FC5799" w:rsidRPr="00FC5799">
        <w:rPr>
          <w:b/>
        </w:rPr>
        <w:t>.4. Требования к назначению, параметрам и размещению объекта  капитального</w:t>
      </w:r>
    </w:p>
    <w:p w:rsid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EE3AD9" w:rsidRPr="00FC5799" w:rsidRDefault="00EE3AD9" w:rsidP="00FC5799">
      <w:pPr>
        <w:autoSpaceDE w:val="0"/>
        <w:autoSpaceDN w:val="0"/>
        <w:adjustRightInd w:val="0"/>
        <w:jc w:val="both"/>
        <w:rPr>
          <w:b/>
        </w:rPr>
      </w:pPr>
    </w:p>
    <w:tbl>
      <w:tblPr>
        <w:tblStyle w:val="a7"/>
        <w:tblW w:w="0" w:type="auto"/>
        <w:tblLayout w:type="fixed"/>
        <w:tblLook w:val="04A0" w:firstRow="1" w:lastRow="0" w:firstColumn="1" w:lastColumn="0" w:noHBand="0" w:noVBand="1"/>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proofErr w:type="gramStart"/>
      <w:r w:rsidRPr="00F72A97">
        <w:rPr>
          <w:b/>
        </w:rPr>
        <w:t>капитального  строительства</w:t>
      </w:r>
      <w:proofErr w:type="gramEnd"/>
      <w:r w:rsidRPr="00F72A97">
        <w:rPr>
          <w:b/>
        </w:rPr>
        <w:t xml:space="preserve">  и объектах культурного наследия</w:t>
      </w:r>
    </w:p>
    <w:p w:rsidR="00412D59" w:rsidRPr="00F72A97" w:rsidRDefault="00412D59" w:rsidP="00412D59">
      <w:pPr>
        <w:autoSpaceDE w:val="0"/>
        <w:autoSpaceDN w:val="0"/>
        <w:adjustRightInd w:val="0"/>
        <w:jc w:val="both"/>
        <w:rPr>
          <w:b/>
        </w:rPr>
      </w:pPr>
    </w:p>
    <w:p w:rsidR="000A7E99" w:rsidRPr="0064147A" w:rsidRDefault="00412D59" w:rsidP="00412D59">
      <w:pPr>
        <w:autoSpaceDE w:val="0"/>
        <w:autoSpaceDN w:val="0"/>
        <w:adjustRightInd w:val="0"/>
        <w:jc w:val="both"/>
      </w:pPr>
      <w:r w:rsidRPr="00F72A97">
        <w:rPr>
          <w:b/>
        </w:rPr>
        <w:lastRenderedPageBreak/>
        <w:t>3.1. Объекты капитального строительства</w:t>
      </w:r>
      <w:r w:rsidR="00F72A97">
        <w:rPr>
          <w:b/>
        </w:rPr>
        <w:t xml:space="preserve">: </w:t>
      </w:r>
    </w:p>
    <w:p w:rsidR="0031796D" w:rsidRDefault="0031796D" w:rsidP="00D0258A">
      <w:pPr>
        <w:autoSpaceDE w:val="0"/>
        <w:autoSpaceDN w:val="0"/>
        <w:adjustRightInd w:val="0"/>
        <w:jc w:val="both"/>
      </w:pPr>
    </w:p>
    <w:p w:rsidR="00172CD8" w:rsidRPr="00172CD8" w:rsidRDefault="00172CD8" w:rsidP="00172CD8">
      <w:pPr>
        <w:autoSpaceDE w:val="0"/>
        <w:autoSpaceDN w:val="0"/>
        <w:adjustRightInd w:val="0"/>
        <w:jc w:val="both"/>
      </w:pPr>
      <w:r w:rsidRPr="00172CD8">
        <w:t>На земельном участке с кадастровым номером 37:20:0</w:t>
      </w:r>
      <w:r>
        <w:t>20101:2</w:t>
      </w:r>
      <w:r w:rsidRPr="00172CD8">
        <w:t xml:space="preserve"> размещается объект капитального </w:t>
      </w:r>
      <w:proofErr w:type="gramStart"/>
      <w:r w:rsidRPr="00172CD8">
        <w:t>строительства  –</w:t>
      </w:r>
      <w:proofErr w:type="gramEnd"/>
      <w:r w:rsidRPr="00172CD8">
        <w:t xml:space="preserve">  жилой дом с кадастровым номером 37:20:0</w:t>
      </w:r>
      <w:r>
        <w:t>20101:118</w:t>
      </w:r>
      <w:r w:rsidRPr="00172CD8">
        <w:t xml:space="preserve">, общей площадью </w:t>
      </w:r>
      <w:r>
        <w:t>38,2</w:t>
      </w:r>
      <w:r w:rsidRPr="00172CD8">
        <w:t>кв.м, количество этажей – 1, в том числе подземных – 0, высота объекта  - не определена, площадь застройки объекта– не определена.</w:t>
      </w:r>
    </w:p>
    <w:p w:rsidR="00A177CE" w:rsidRDefault="00A177CE" w:rsidP="006B7256">
      <w:pPr>
        <w:autoSpaceDE w:val="0"/>
        <w:autoSpaceDN w:val="0"/>
        <w:adjustRightInd w:val="0"/>
        <w:rPr>
          <w:b/>
        </w:rPr>
      </w:pPr>
    </w:p>
    <w:p w:rsidR="0099429A" w:rsidRDefault="00412D59" w:rsidP="006B7256">
      <w:pPr>
        <w:autoSpaceDE w:val="0"/>
        <w:autoSpaceDN w:val="0"/>
        <w:adjustRightInd w:val="0"/>
        <w:rPr>
          <w:b/>
        </w:rPr>
      </w:pPr>
      <w:r w:rsidRPr="006B7256">
        <w:rPr>
          <w:b/>
        </w:rPr>
        <w:t>3.2.   Объекты,   включенные   в  единый  государственный  реестр  объектов</w:t>
      </w:r>
      <w:r w:rsidR="00EE3AD9">
        <w:rPr>
          <w:b/>
        </w:rPr>
        <w:t xml:space="preserve"> </w:t>
      </w:r>
      <w:r w:rsidRPr="006B7256">
        <w:rPr>
          <w:b/>
        </w:rPr>
        <w:t>культурного  наследия  (памятников  истории  и культуры) народов Российской</w:t>
      </w:r>
      <w:r w:rsidR="00EE3AD9">
        <w:rPr>
          <w:b/>
        </w:rPr>
        <w:t xml:space="preserve"> </w:t>
      </w:r>
      <w:r w:rsidRPr="006B7256">
        <w:rPr>
          <w:b/>
        </w:rPr>
        <w:t>Федерации</w:t>
      </w:r>
      <w:r w:rsidR="0099429A">
        <w:rPr>
          <w:b/>
        </w:rPr>
        <w:t>.</w:t>
      </w:r>
    </w:p>
    <w:p w:rsidR="00EE3AD9" w:rsidRDefault="00EE3AD9" w:rsidP="006B7256">
      <w:pPr>
        <w:autoSpaceDE w:val="0"/>
        <w:autoSpaceDN w:val="0"/>
        <w:adjustRightInd w:val="0"/>
        <w:rPr>
          <w:b/>
        </w:rPr>
      </w:pPr>
    </w:p>
    <w:p w:rsidR="003A577C" w:rsidRPr="003A577C" w:rsidRDefault="003A577C" w:rsidP="006B7256">
      <w:pPr>
        <w:autoSpaceDE w:val="0"/>
        <w:autoSpaceDN w:val="0"/>
        <w:adjustRightInd w:val="0"/>
      </w:pPr>
      <w:r w:rsidRPr="003A577C">
        <w:t>Информация отсутствует</w:t>
      </w:r>
    </w:p>
    <w:p w:rsidR="00412D59" w:rsidRPr="007001F2" w:rsidRDefault="00412D59" w:rsidP="00412D59">
      <w:pPr>
        <w:autoSpaceDE w:val="0"/>
        <w:autoSpaceDN w:val="0"/>
        <w:adjustRightInd w:val="0"/>
        <w:jc w:val="both"/>
      </w:pPr>
    </w:p>
    <w:p w:rsidR="0031796D" w:rsidRDefault="00412D59" w:rsidP="00795DD7">
      <w:pPr>
        <w:pStyle w:val="ConsPlusNormal"/>
        <w:jc w:val="both"/>
        <w:rPr>
          <w:b/>
        </w:rPr>
      </w:pPr>
      <w:r w:rsidRPr="002C44D1">
        <w:rPr>
          <w:b/>
        </w:rPr>
        <w:t xml:space="preserve">4. Информация </w:t>
      </w:r>
      <w:r w:rsidR="002C44D1" w:rsidRPr="002C44D1">
        <w:rPr>
          <w:b/>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w:t>
      </w:r>
      <w:r w:rsidR="00EE3AD9">
        <w:rPr>
          <w:b/>
        </w:rPr>
        <w:t xml:space="preserve"> </w:t>
      </w:r>
      <w:r w:rsidR="002C44D1" w:rsidRPr="002C44D1">
        <w:rPr>
          <w:b/>
        </w:rPr>
        <w:t>развитию территории</w:t>
      </w:r>
    </w:p>
    <w:p w:rsidR="00EE3AD9" w:rsidRDefault="00EE3AD9" w:rsidP="00795DD7">
      <w:pPr>
        <w:pStyle w:val="ConsPlusNormal"/>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EE3AD9" w:rsidRDefault="00EE3AD9" w:rsidP="00CE753D">
      <w:pPr>
        <w:pStyle w:val="ConsPlusNormal"/>
        <w:jc w:val="both"/>
        <w:rPr>
          <w:b/>
        </w:rPr>
      </w:pPr>
      <w:bookmarkStart w:id="10" w:name="P333"/>
      <w:bookmarkEnd w:id="10"/>
    </w:p>
    <w:p w:rsidR="00CE753D" w:rsidRDefault="00CE753D" w:rsidP="00CE753D">
      <w:pPr>
        <w:pStyle w:val="ConsPlusNormal"/>
        <w:jc w:val="both"/>
        <w:rPr>
          <w:b/>
        </w:rPr>
      </w:pPr>
      <w:r w:rsidRPr="006B7256">
        <w:rPr>
          <w:b/>
        </w:rPr>
        <w:t xml:space="preserve">5.   </w:t>
      </w:r>
      <w:r w:rsidRPr="007265BD">
        <w:rPr>
          <w:b/>
        </w:rPr>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EE3AD9" w:rsidRPr="007265BD" w:rsidRDefault="00EE3AD9" w:rsidP="00CE753D">
      <w:pPr>
        <w:pStyle w:val="ConsPlusNormal"/>
        <w:jc w:val="both"/>
        <w:rPr>
          <w:b/>
        </w:rPr>
      </w:pPr>
    </w:p>
    <w:p w:rsidR="00CE753D" w:rsidRPr="003A577C" w:rsidRDefault="00CE753D" w:rsidP="00CE753D">
      <w:pPr>
        <w:autoSpaceDE w:val="0"/>
        <w:autoSpaceDN w:val="0"/>
        <w:adjustRightInd w:val="0"/>
      </w:pPr>
      <w:r w:rsidRPr="003A577C">
        <w:t>Информация отсутствует</w:t>
      </w:r>
    </w:p>
    <w:p w:rsidR="00CE753D" w:rsidRDefault="00CE753D" w:rsidP="00CE753D">
      <w:pPr>
        <w:pStyle w:val="ConsPlusNormal"/>
        <w:jc w:val="both"/>
        <w:rPr>
          <w:b/>
        </w:rPr>
      </w:pPr>
    </w:p>
    <w:p w:rsidR="00CE753D" w:rsidRDefault="00CE753D" w:rsidP="00CE753D">
      <w:pPr>
        <w:pStyle w:val="ConsPlusNormal"/>
        <w:jc w:val="both"/>
        <w:rPr>
          <w:b/>
        </w:rPr>
      </w:pPr>
      <w:r w:rsidRPr="007265BD">
        <w:rPr>
          <w:b/>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EE3AD9" w:rsidRPr="007265BD" w:rsidRDefault="00EE3AD9" w:rsidP="00CE753D">
      <w:pPr>
        <w:pStyle w:val="ConsPlusNormal"/>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4"/>
        <w:gridCol w:w="2524"/>
        <w:gridCol w:w="1643"/>
        <w:gridCol w:w="2007"/>
      </w:tblGrid>
      <w:tr w:rsidR="00CE753D" w:rsidTr="00DD282F">
        <w:tc>
          <w:tcPr>
            <w:tcW w:w="3244" w:type="dxa"/>
            <w:vMerge w:val="restart"/>
          </w:tcPr>
          <w:p w:rsidR="00CE753D" w:rsidRPr="007265BD" w:rsidRDefault="00CE753D" w:rsidP="00DD282F">
            <w:pPr>
              <w:pStyle w:val="ConsPlusNormal"/>
              <w:jc w:val="center"/>
              <w:rPr>
                <w:sz w:val="22"/>
                <w:szCs w:val="22"/>
              </w:rPr>
            </w:pPr>
            <w:r w:rsidRPr="007265BD">
              <w:rPr>
                <w:sz w:val="22"/>
                <w:szCs w:val="22"/>
              </w:rPr>
              <w:lastRenderedPageBreak/>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CE753D" w:rsidRPr="007265BD" w:rsidRDefault="00CE753D" w:rsidP="00DD282F">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CE753D" w:rsidTr="00DD282F">
        <w:tc>
          <w:tcPr>
            <w:tcW w:w="3244" w:type="dxa"/>
            <w:vMerge/>
          </w:tcPr>
          <w:p w:rsidR="00CE753D" w:rsidRPr="007265BD" w:rsidRDefault="00CE753D" w:rsidP="00DD282F"/>
        </w:tc>
        <w:tc>
          <w:tcPr>
            <w:tcW w:w="2524" w:type="dxa"/>
          </w:tcPr>
          <w:p w:rsidR="00CE753D" w:rsidRPr="007265BD" w:rsidRDefault="00CE753D" w:rsidP="00DD282F">
            <w:pPr>
              <w:pStyle w:val="ConsPlusNormal"/>
              <w:jc w:val="center"/>
              <w:rPr>
                <w:sz w:val="22"/>
                <w:szCs w:val="22"/>
              </w:rPr>
            </w:pPr>
            <w:r w:rsidRPr="007265BD">
              <w:rPr>
                <w:sz w:val="22"/>
                <w:szCs w:val="22"/>
              </w:rPr>
              <w:t>Обозначение (номер) характерной точки</w:t>
            </w:r>
          </w:p>
        </w:tc>
        <w:tc>
          <w:tcPr>
            <w:tcW w:w="1643" w:type="dxa"/>
          </w:tcPr>
          <w:p w:rsidR="00CE753D" w:rsidRPr="007265BD" w:rsidRDefault="00CE753D" w:rsidP="00DD282F">
            <w:pPr>
              <w:pStyle w:val="ConsPlusNormal"/>
              <w:jc w:val="center"/>
              <w:rPr>
                <w:sz w:val="22"/>
                <w:szCs w:val="22"/>
              </w:rPr>
            </w:pPr>
            <w:r w:rsidRPr="007265BD">
              <w:rPr>
                <w:sz w:val="22"/>
                <w:szCs w:val="22"/>
              </w:rPr>
              <w:t>X</w:t>
            </w:r>
          </w:p>
        </w:tc>
        <w:tc>
          <w:tcPr>
            <w:tcW w:w="2007" w:type="dxa"/>
          </w:tcPr>
          <w:p w:rsidR="00CE753D" w:rsidRPr="007265BD" w:rsidRDefault="00CE753D" w:rsidP="00DD282F">
            <w:pPr>
              <w:pStyle w:val="ConsPlusNormal"/>
              <w:jc w:val="center"/>
              <w:rPr>
                <w:sz w:val="22"/>
                <w:szCs w:val="22"/>
              </w:rPr>
            </w:pPr>
            <w:r w:rsidRPr="007265BD">
              <w:rPr>
                <w:sz w:val="22"/>
                <w:szCs w:val="22"/>
              </w:rPr>
              <w:t>Y</w:t>
            </w:r>
          </w:p>
        </w:tc>
      </w:tr>
      <w:tr w:rsidR="00CE753D" w:rsidTr="00DD282F">
        <w:tc>
          <w:tcPr>
            <w:tcW w:w="3244" w:type="dxa"/>
          </w:tcPr>
          <w:p w:rsidR="00CE753D" w:rsidRPr="007265BD" w:rsidRDefault="00CE753D" w:rsidP="00DD282F">
            <w:pPr>
              <w:pStyle w:val="ConsPlusNormal"/>
              <w:jc w:val="center"/>
              <w:rPr>
                <w:sz w:val="22"/>
                <w:szCs w:val="22"/>
              </w:rPr>
            </w:pPr>
            <w:bookmarkStart w:id="11" w:name="P324"/>
            <w:bookmarkEnd w:id="11"/>
            <w:r w:rsidRPr="007265BD">
              <w:rPr>
                <w:sz w:val="22"/>
                <w:szCs w:val="22"/>
              </w:rPr>
              <w:t>1</w:t>
            </w:r>
          </w:p>
        </w:tc>
        <w:tc>
          <w:tcPr>
            <w:tcW w:w="2524" w:type="dxa"/>
          </w:tcPr>
          <w:p w:rsidR="00CE753D" w:rsidRPr="007265BD" w:rsidRDefault="00CE753D" w:rsidP="00DD282F">
            <w:pPr>
              <w:pStyle w:val="ConsPlusNormal"/>
              <w:jc w:val="center"/>
              <w:rPr>
                <w:sz w:val="22"/>
                <w:szCs w:val="22"/>
              </w:rPr>
            </w:pPr>
            <w:bookmarkStart w:id="12" w:name="P325"/>
            <w:bookmarkEnd w:id="12"/>
            <w:r w:rsidRPr="007265BD">
              <w:rPr>
                <w:sz w:val="22"/>
                <w:szCs w:val="22"/>
              </w:rPr>
              <w:t>2</w:t>
            </w:r>
          </w:p>
        </w:tc>
        <w:tc>
          <w:tcPr>
            <w:tcW w:w="1643" w:type="dxa"/>
          </w:tcPr>
          <w:p w:rsidR="00CE753D" w:rsidRPr="007265BD" w:rsidRDefault="00CE753D" w:rsidP="00DD282F">
            <w:pPr>
              <w:pStyle w:val="ConsPlusNormal"/>
              <w:jc w:val="center"/>
              <w:rPr>
                <w:sz w:val="22"/>
                <w:szCs w:val="22"/>
              </w:rPr>
            </w:pPr>
            <w:bookmarkStart w:id="13" w:name="P326"/>
            <w:bookmarkEnd w:id="13"/>
            <w:r w:rsidRPr="007265BD">
              <w:rPr>
                <w:sz w:val="22"/>
                <w:szCs w:val="22"/>
              </w:rPr>
              <w:t>3</w:t>
            </w:r>
          </w:p>
        </w:tc>
        <w:tc>
          <w:tcPr>
            <w:tcW w:w="2007" w:type="dxa"/>
          </w:tcPr>
          <w:p w:rsidR="00CE753D" w:rsidRPr="007265BD" w:rsidRDefault="00CE753D" w:rsidP="00DD282F">
            <w:pPr>
              <w:pStyle w:val="ConsPlusNormal"/>
              <w:jc w:val="center"/>
              <w:rPr>
                <w:sz w:val="22"/>
                <w:szCs w:val="22"/>
              </w:rPr>
            </w:pPr>
            <w:bookmarkStart w:id="14" w:name="P327"/>
            <w:bookmarkEnd w:id="14"/>
            <w:r w:rsidRPr="007265BD">
              <w:rPr>
                <w:sz w:val="22"/>
                <w:szCs w:val="22"/>
              </w:rPr>
              <w:t>4</w:t>
            </w:r>
          </w:p>
        </w:tc>
      </w:tr>
      <w:tr w:rsidR="00CE753D" w:rsidTr="00DD282F">
        <w:tc>
          <w:tcPr>
            <w:tcW w:w="3244" w:type="dxa"/>
          </w:tcPr>
          <w:p w:rsidR="00CE753D" w:rsidRPr="007265BD" w:rsidRDefault="00CE753D" w:rsidP="00DD282F">
            <w:pPr>
              <w:pStyle w:val="ConsPlusNormal"/>
              <w:jc w:val="center"/>
              <w:rPr>
                <w:sz w:val="22"/>
                <w:szCs w:val="22"/>
              </w:rPr>
            </w:pPr>
            <w:r>
              <w:rPr>
                <w:sz w:val="22"/>
                <w:szCs w:val="22"/>
              </w:rPr>
              <w:t>отсутствует</w:t>
            </w:r>
          </w:p>
        </w:tc>
        <w:tc>
          <w:tcPr>
            <w:tcW w:w="2524" w:type="dxa"/>
          </w:tcPr>
          <w:p w:rsidR="00CE753D" w:rsidRPr="007265BD" w:rsidRDefault="00CE753D" w:rsidP="00DD282F">
            <w:pPr>
              <w:pStyle w:val="ConsPlusNormal"/>
              <w:jc w:val="center"/>
              <w:rPr>
                <w:sz w:val="22"/>
                <w:szCs w:val="22"/>
              </w:rPr>
            </w:pPr>
            <w:r>
              <w:rPr>
                <w:sz w:val="22"/>
                <w:szCs w:val="22"/>
              </w:rPr>
              <w:t>-</w:t>
            </w:r>
          </w:p>
        </w:tc>
        <w:tc>
          <w:tcPr>
            <w:tcW w:w="1643" w:type="dxa"/>
          </w:tcPr>
          <w:p w:rsidR="00CE753D" w:rsidRPr="007265BD" w:rsidRDefault="00CE753D" w:rsidP="00DD282F">
            <w:pPr>
              <w:pStyle w:val="ConsPlusNormal"/>
              <w:jc w:val="center"/>
              <w:rPr>
                <w:sz w:val="22"/>
                <w:szCs w:val="22"/>
              </w:rPr>
            </w:pPr>
            <w:r>
              <w:rPr>
                <w:sz w:val="22"/>
                <w:szCs w:val="22"/>
              </w:rPr>
              <w:t>-</w:t>
            </w:r>
          </w:p>
        </w:tc>
        <w:tc>
          <w:tcPr>
            <w:tcW w:w="2007" w:type="dxa"/>
          </w:tcPr>
          <w:p w:rsidR="00CE753D" w:rsidRPr="007265BD" w:rsidRDefault="00CE753D" w:rsidP="00DD282F">
            <w:pPr>
              <w:pStyle w:val="ConsPlusNormal"/>
              <w:jc w:val="center"/>
              <w:rPr>
                <w:sz w:val="22"/>
                <w:szCs w:val="22"/>
              </w:rPr>
            </w:pPr>
            <w:r>
              <w:rPr>
                <w:sz w:val="22"/>
                <w:szCs w:val="22"/>
              </w:rPr>
              <w:t>-</w:t>
            </w:r>
          </w:p>
        </w:tc>
      </w:tr>
    </w:tbl>
    <w:p w:rsidR="00EE3AD9" w:rsidRDefault="00EE3AD9" w:rsidP="007265BD">
      <w:pPr>
        <w:pStyle w:val="ConsPlusNonformat"/>
        <w:jc w:val="both"/>
        <w:rPr>
          <w:rFonts w:ascii="Times New Roman" w:hAnsi="Times New Roman" w:cs="Times New Roman"/>
          <w:b/>
          <w:sz w:val="24"/>
          <w:szCs w:val="24"/>
        </w:rPr>
      </w:pPr>
    </w:p>
    <w:p w:rsid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7. Информация о границах зон действия публичных сервитутов</w:t>
      </w:r>
    </w:p>
    <w:p w:rsidR="00EE3AD9" w:rsidRPr="00E30CDA" w:rsidRDefault="00EE3AD9" w:rsidP="007265BD">
      <w:pPr>
        <w:pStyle w:val="ConsPlusNonformat"/>
        <w:jc w:val="both"/>
        <w:rPr>
          <w:rFonts w:ascii="Times New Roman" w:hAnsi="Times New Roman" w:cs="Times New Roman"/>
          <w:b/>
          <w:sz w:val="24"/>
          <w:szCs w:val="24"/>
        </w:rPr>
      </w:pPr>
    </w:p>
    <w:p w:rsidR="00E30CDA" w:rsidRDefault="00E30CDA" w:rsidP="00E30CDA">
      <w:pPr>
        <w:autoSpaceDE w:val="0"/>
        <w:autoSpaceDN w:val="0"/>
        <w:adjustRightInd w:val="0"/>
      </w:pPr>
      <w:r w:rsidRPr="003A577C">
        <w:t>Информация отсутствует</w:t>
      </w:r>
    </w:p>
    <w:p w:rsidR="00EE3AD9" w:rsidRDefault="00EE3AD9" w:rsidP="00E30CD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EE3AD9" w:rsidRDefault="00EE3AD9" w:rsidP="007265BD">
      <w:pPr>
        <w:pStyle w:val="ConsPlusNonformat"/>
        <w:jc w:val="both"/>
        <w:rPr>
          <w:rFonts w:ascii="Times New Roman" w:hAnsi="Times New Roman" w:cs="Times New Roman"/>
          <w:b/>
          <w:sz w:val="24"/>
          <w:szCs w:val="24"/>
        </w:rPr>
      </w:pPr>
      <w:bookmarkStart w:id="15" w:name="P343"/>
      <w:bookmarkEnd w:id="15"/>
    </w:p>
    <w:p w:rsidR="007265BD" w:rsidRP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310036"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которого расположен земельный участок</w:t>
      </w:r>
    </w:p>
    <w:p w:rsidR="00EE3AD9" w:rsidRDefault="00EE3AD9" w:rsidP="007265BD">
      <w:pPr>
        <w:pStyle w:val="ConsPlusNonformat"/>
        <w:jc w:val="both"/>
        <w:rPr>
          <w:rFonts w:ascii="Times New Roman" w:hAnsi="Times New Roman" w:cs="Times New Roman"/>
          <w:b/>
          <w:sz w:val="24"/>
          <w:szCs w:val="24"/>
        </w:rPr>
      </w:pPr>
    </w:p>
    <w:p w:rsidR="00B95195" w:rsidRDefault="00B95195" w:rsidP="00172CD8">
      <w:pPr>
        <w:pStyle w:val="ConsPlusNonformat"/>
        <w:jc w:val="both"/>
        <w:rPr>
          <w:rFonts w:ascii="Times New Roman" w:hAnsi="Times New Roman" w:cs="Times New Roman"/>
          <w:sz w:val="24"/>
          <w:szCs w:val="24"/>
        </w:rPr>
      </w:pPr>
      <w:r w:rsidRPr="00172CD8">
        <w:rPr>
          <w:rFonts w:ascii="Times New Roman" w:hAnsi="Times New Roman" w:cs="Times New Roman"/>
          <w:sz w:val="24"/>
          <w:szCs w:val="24"/>
        </w:rPr>
        <w:t>Информация отсутствует</w:t>
      </w:r>
    </w:p>
    <w:p w:rsidR="00172CD8" w:rsidRPr="00172CD8" w:rsidRDefault="00172CD8" w:rsidP="00172CD8">
      <w:pPr>
        <w:pStyle w:val="ConsPlusNonformat"/>
        <w:jc w:val="both"/>
        <w:rPr>
          <w:rFonts w:ascii="Times New Roman" w:hAnsi="Times New Roman" w:cs="Times New Roman"/>
          <w:sz w:val="24"/>
          <w:szCs w:val="24"/>
        </w:rPr>
      </w:pPr>
    </w:p>
    <w:p w:rsidR="007265BD" w:rsidRDefault="007265BD" w:rsidP="00B95195">
      <w:pPr>
        <w:pStyle w:val="ConsPlusNonformat"/>
        <w:jc w:val="both"/>
        <w:rPr>
          <w:rFonts w:ascii="Times New Roman" w:hAnsi="Times New Roman" w:cs="Times New Roman"/>
          <w:b/>
          <w:sz w:val="24"/>
          <w:szCs w:val="24"/>
        </w:rPr>
      </w:pPr>
      <w:bookmarkStart w:id="16" w:name="P346"/>
      <w:bookmarkEnd w:id="16"/>
      <w:r w:rsidRPr="00B95195">
        <w:rPr>
          <w:rFonts w:ascii="Times New Roman" w:hAnsi="Times New Roman" w:cs="Times New Roman"/>
          <w:b/>
          <w:sz w:val="24"/>
          <w:szCs w:val="24"/>
        </w:rPr>
        <w:t>9.   Информация   о   технических  условиях  подключения  (технологического</w:t>
      </w:r>
      <w:r w:rsidR="00E6003F">
        <w:rPr>
          <w:rFonts w:ascii="Times New Roman" w:hAnsi="Times New Roman" w:cs="Times New Roman"/>
          <w:b/>
          <w:sz w:val="24"/>
          <w:szCs w:val="24"/>
        </w:rPr>
        <w:t xml:space="preserve"> </w:t>
      </w:r>
      <w:r w:rsidRPr="00B95195">
        <w:rPr>
          <w:rFonts w:ascii="Times New Roman" w:hAnsi="Times New Roman" w:cs="Times New Roman"/>
          <w:b/>
          <w:sz w:val="24"/>
          <w:szCs w:val="24"/>
        </w:rPr>
        <w:t>присоединения)     объектов     капитального    строительства    к    сетям</w:t>
      </w:r>
      <w:r w:rsidR="00E6003F">
        <w:rPr>
          <w:rFonts w:ascii="Times New Roman" w:hAnsi="Times New Roman" w:cs="Times New Roman"/>
          <w:b/>
          <w:sz w:val="24"/>
          <w:szCs w:val="24"/>
        </w:rPr>
        <w:t xml:space="preserve"> </w:t>
      </w:r>
      <w:r w:rsidRPr="00B95195">
        <w:rPr>
          <w:rFonts w:ascii="Times New Roman" w:hAnsi="Times New Roman" w:cs="Times New Roman"/>
          <w:b/>
          <w:sz w:val="24"/>
          <w:szCs w:val="24"/>
        </w:rPr>
        <w:t>инженерно-технического   обеспечения,   определенных   с   учетом  программ</w:t>
      </w:r>
      <w:r w:rsidR="00E6003F">
        <w:rPr>
          <w:rFonts w:ascii="Times New Roman" w:hAnsi="Times New Roman" w:cs="Times New Roman"/>
          <w:b/>
          <w:sz w:val="24"/>
          <w:szCs w:val="24"/>
        </w:rPr>
        <w:t xml:space="preserve"> </w:t>
      </w:r>
      <w:r w:rsidRPr="00B95195">
        <w:rPr>
          <w:rFonts w:ascii="Times New Roman" w:hAnsi="Times New Roman" w:cs="Times New Roman"/>
          <w:b/>
          <w:sz w:val="24"/>
          <w:szCs w:val="24"/>
        </w:rPr>
        <w:t>комплексного   развития   систем   коммунальной  инфраструктуры  поселения,</w:t>
      </w:r>
      <w:r w:rsidR="00E6003F">
        <w:rPr>
          <w:rFonts w:ascii="Times New Roman" w:hAnsi="Times New Roman" w:cs="Times New Roman"/>
          <w:b/>
          <w:sz w:val="24"/>
          <w:szCs w:val="24"/>
        </w:rPr>
        <w:t xml:space="preserve"> </w:t>
      </w:r>
      <w:r w:rsidRPr="00B95195">
        <w:rPr>
          <w:rFonts w:ascii="Times New Roman" w:hAnsi="Times New Roman" w:cs="Times New Roman"/>
          <w:b/>
          <w:sz w:val="24"/>
          <w:szCs w:val="24"/>
        </w:rPr>
        <w:t>городского округа</w:t>
      </w:r>
    </w:p>
    <w:p w:rsidR="00E6003F" w:rsidRDefault="00E6003F" w:rsidP="00B95195">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B95195" w:rsidRDefault="00B95195"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7" w:name="P353"/>
      <w:bookmarkEnd w:id="17"/>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E6003F"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E6003F" w:rsidRDefault="00E6003F" w:rsidP="00B95195">
      <w:pPr>
        <w:pStyle w:val="ConsPlusNonformat"/>
        <w:jc w:val="both"/>
        <w:rPr>
          <w:rFonts w:ascii="Times New Roman" w:hAnsi="Times New Roman" w:cs="Times New Roman"/>
          <w:b/>
          <w:sz w:val="24"/>
          <w:szCs w:val="24"/>
        </w:rPr>
      </w:pPr>
    </w:p>
    <w:p w:rsidR="00BB79C4" w:rsidRDefault="00BB79C4" w:rsidP="00BB79C4">
      <w:pPr>
        <w:autoSpaceDE w:val="0"/>
        <w:autoSpaceDN w:val="0"/>
        <w:adjustRightInd w:val="0"/>
        <w:jc w:val="both"/>
      </w:pPr>
      <w:bookmarkStart w:id="18" w:name="P358"/>
      <w:bookmarkEnd w:id="18"/>
      <w:r>
        <w:t xml:space="preserve">Решение Совета </w:t>
      </w:r>
      <w:proofErr w:type="spellStart"/>
      <w:r>
        <w:t>Васильевкого</w:t>
      </w:r>
      <w:proofErr w:type="spellEnd"/>
      <w:r>
        <w:t xml:space="preserve"> сельского поселения Шуйского муниципального района от 28.03.2012 № 9 к пр.2 «Об утверждении правил санитарного содержания и благоустройства Васильевского сельского поселения» (в действующей редакции).</w:t>
      </w:r>
    </w:p>
    <w:p w:rsidR="00937628" w:rsidRPr="00937628" w:rsidRDefault="00937628"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E6003F" w:rsidRDefault="00E6003F"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3178"/>
        <w:gridCol w:w="3179"/>
      </w:tblGrid>
      <w:tr w:rsidR="007265BD" w:rsidTr="0019274B">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19274B">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179" w:type="dxa"/>
          </w:tcPr>
          <w:p w:rsidR="007265BD" w:rsidRPr="00B95195" w:rsidRDefault="007265BD" w:rsidP="0019274B">
            <w:pPr>
              <w:pStyle w:val="ConsPlusNormal"/>
              <w:jc w:val="center"/>
              <w:rPr>
                <w:sz w:val="22"/>
                <w:szCs w:val="22"/>
              </w:rPr>
            </w:pPr>
            <w:r w:rsidRPr="00B95195">
              <w:rPr>
                <w:sz w:val="22"/>
                <w:szCs w:val="22"/>
              </w:rPr>
              <w:t>Y</w:t>
            </w:r>
          </w:p>
        </w:tc>
      </w:tr>
      <w:tr w:rsidR="007265BD" w:rsidTr="0019274B">
        <w:tc>
          <w:tcPr>
            <w:tcW w:w="2665" w:type="dxa"/>
          </w:tcPr>
          <w:p w:rsidR="007265BD" w:rsidRPr="00B95195" w:rsidRDefault="00B95195" w:rsidP="00B95195">
            <w:pPr>
              <w:pStyle w:val="ConsPlusNormal"/>
              <w:jc w:val="center"/>
              <w:rPr>
                <w:b/>
              </w:rPr>
            </w:pPr>
            <w:r w:rsidRPr="00B95195">
              <w:rPr>
                <w:b/>
              </w:rPr>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7F1FF7" w:rsidRDefault="007F1FF7" w:rsidP="00A76642">
      <w:pPr>
        <w:pStyle w:val="ConsNormal"/>
        <w:ind w:firstLine="0"/>
        <w:jc w:val="center"/>
        <w:rPr>
          <w:rFonts w:ascii="Times New Roman" w:hAnsi="Times New Roman" w:cs="Times New Roman"/>
          <w:b/>
          <w:i/>
          <w:sz w:val="28"/>
          <w:szCs w:val="28"/>
        </w:rPr>
      </w:pPr>
    </w:p>
    <w:sectPr w:rsidR="007F1FF7" w:rsidSect="00EE3AD9">
      <w:pgSz w:w="11906" w:h="16838"/>
      <w:pgMar w:top="709" w:right="850"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15:restartNumberingAfterBreak="0">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15:restartNumberingAfterBreak="0">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43B6BB2"/>
    <w:multiLevelType w:val="hybridMultilevel"/>
    <w:tmpl w:val="E0ACC0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 w15:restartNumberingAfterBreak="0">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4"/>
  </w:num>
  <w:num w:numId="6">
    <w:abstractNumId w:val="1"/>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70"/>
    <w:rsid w:val="00003FDE"/>
    <w:rsid w:val="00014DA9"/>
    <w:rsid w:val="00031F37"/>
    <w:rsid w:val="00042E94"/>
    <w:rsid w:val="0004330C"/>
    <w:rsid w:val="00061217"/>
    <w:rsid w:val="00064413"/>
    <w:rsid w:val="000673A8"/>
    <w:rsid w:val="00092F5A"/>
    <w:rsid w:val="00097449"/>
    <w:rsid w:val="000A7E99"/>
    <w:rsid w:val="000B1C62"/>
    <w:rsid w:val="000B32B8"/>
    <w:rsid w:val="000B5A98"/>
    <w:rsid w:val="000E0E62"/>
    <w:rsid w:val="001055EB"/>
    <w:rsid w:val="00124C6A"/>
    <w:rsid w:val="00132C09"/>
    <w:rsid w:val="00151B8C"/>
    <w:rsid w:val="00156C9D"/>
    <w:rsid w:val="00172CD8"/>
    <w:rsid w:val="0018138B"/>
    <w:rsid w:val="001A0786"/>
    <w:rsid w:val="001A192A"/>
    <w:rsid w:val="001B7552"/>
    <w:rsid w:val="001C67D1"/>
    <w:rsid w:val="001D182F"/>
    <w:rsid w:val="001D7D18"/>
    <w:rsid w:val="001E5570"/>
    <w:rsid w:val="001E7F4B"/>
    <w:rsid w:val="001F73E4"/>
    <w:rsid w:val="00221B78"/>
    <w:rsid w:val="002257D3"/>
    <w:rsid w:val="00253106"/>
    <w:rsid w:val="002615E8"/>
    <w:rsid w:val="00263BA1"/>
    <w:rsid w:val="00291AE7"/>
    <w:rsid w:val="0029699F"/>
    <w:rsid w:val="002A6674"/>
    <w:rsid w:val="002B79AD"/>
    <w:rsid w:val="002C44D1"/>
    <w:rsid w:val="002C60E7"/>
    <w:rsid w:val="00301848"/>
    <w:rsid w:val="00310036"/>
    <w:rsid w:val="00314ADA"/>
    <w:rsid w:val="0031796D"/>
    <w:rsid w:val="00322366"/>
    <w:rsid w:val="00326B0C"/>
    <w:rsid w:val="003273C5"/>
    <w:rsid w:val="00342268"/>
    <w:rsid w:val="00377B35"/>
    <w:rsid w:val="003A577C"/>
    <w:rsid w:val="003B3338"/>
    <w:rsid w:val="003D2B63"/>
    <w:rsid w:val="003E4214"/>
    <w:rsid w:val="003F2084"/>
    <w:rsid w:val="003F6A7D"/>
    <w:rsid w:val="00412D59"/>
    <w:rsid w:val="004209A6"/>
    <w:rsid w:val="00434DBA"/>
    <w:rsid w:val="00442DE1"/>
    <w:rsid w:val="0044386A"/>
    <w:rsid w:val="00447984"/>
    <w:rsid w:val="00455971"/>
    <w:rsid w:val="00467BF6"/>
    <w:rsid w:val="00471482"/>
    <w:rsid w:val="00483AD2"/>
    <w:rsid w:val="004842AE"/>
    <w:rsid w:val="004850E0"/>
    <w:rsid w:val="004A2BC5"/>
    <w:rsid w:val="004A4D5B"/>
    <w:rsid w:val="004B0403"/>
    <w:rsid w:val="004B399F"/>
    <w:rsid w:val="004B4D47"/>
    <w:rsid w:val="004C6BDC"/>
    <w:rsid w:val="004E0616"/>
    <w:rsid w:val="004F1524"/>
    <w:rsid w:val="004F73FA"/>
    <w:rsid w:val="004F7FE4"/>
    <w:rsid w:val="00541033"/>
    <w:rsid w:val="005504D8"/>
    <w:rsid w:val="005516B5"/>
    <w:rsid w:val="00551BAB"/>
    <w:rsid w:val="005559C2"/>
    <w:rsid w:val="00562A9F"/>
    <w:rsid w:val="00563A04"/>
    <w:rsid w:val="00575F42"/>
    <w:rsid w:val="005F4B7A"/>
    <w:rsid w:val="00603E28"/>
    <w:rsid w:val="00625E38"/>
    <w:rsid w:val="006351FC"/>
    <w:rsid w:val="0063774B"/>
    <w:rsid w:val="0064147A"/>
    <w:rsid w:val="00660438"/>
    <w:rsid w:val="0066535C"/>
    <w:rsid w:val="006B01FC"/>
    <w:rsid w:val="006B7256"/>
    <w:rsid w:val="006D267E"/>
    <w:rsid w:val="006D71CA"/>
    <w:rsid w:val="006E413C"/>
    <w:rsid w:val="006E4316"/>
    <w:rsid w:val="006F2E8C"/>
    <w:rsid w:val="00710624"/>
    <w:rsid w:val="007112B1"/>
    <w:rsid w:val="00717FC7"/>
    <w:rsid w:val="00720E41"/>
    <w:rsid w:val="00722276"/>
    <w:rsid w:val="00722386"/>
    <w:rsid w:val="007265BD"/>
    <w:rsid w:val="00734F81"/>
    <w:rsid w:val="00737BCD"/>
    <w:rsid w:val="00741766"/>
    <w:rsid w:val="00757799"/>
    <w:rsid w:val="007640A7"/>
    <w:rsid w:val="00787469"/>
    <w:rsid w:val="00795DD7"/>
    <w:rsid w:val="00796598"/>
    <w:rsid w:val="007A1348"/>
    <w:rsid w:val="007A2385"/>
    <w:rsid w:val="007A7A5B"/>
    <w:rsid w:val="007B4044"/>
    <w:rsid w:val="007B5891"/>
    <w:rsid w:val="007C5D6D"/>
    <w:rsid w:val="007D6FF8"/>
    <w:rsid w:val="007E4E71"/>
    <w:rsid w:val="007E56D6"/>
    <w:rsid w:val="007F1FF7"/>
    <w:rsid w:val="007F6702"/>
    <w:rsid w:val="0080311B"/>
    <w:rsid w:val="008146BE"/>
    <w:rsid w:val="00816720"/>
    <w:rsid w:val="00824C6B"/>
    <w:rsid w:val="00837BBD"/>
    <w:rsid w:val="0084039C"/>
    <w:rsid w:val="008427C8"/>
    <w:rsid w:val="00847704"/>
    <w:rsid w:val="00864FD0"/>
    <w:rsid w:val="008666DE"/>
    <w:rsid w:val="008668B1"/>
    <w:rsid w:val="008704FC"/>
    <w:rsid w:val="0087629C"/>
    <w:rsid w:val="008861B9"/>
    <w:rsid w:val="008906B8"/>
    <w:rsid w:val="008908FA"/>
    <w:rsid w:val="00897711"/>
    <w:rsid w:val="008B0A70"/>
    <w:rsid w:val="008B65E4"/>
    <w:rsid w:val="008C0283"/>
    <w:rsid w:val="008D3960"/>
    <w:rsid w:val="008D3BB5"/>
    <w:rsid w:val="008D5A8A"/>
    <w:rsid w:val="008F21B8"/>
    <w:rsid w:val="008F4859"/>
    <w:rsid w:val="009050F9"/>
    <w:rsid w:val="00937628"/>
    <w:rsid w:val="009637CE"/>
    <w:rsid w:val="00985113"/>
    <w:rsid w:val="00993448"/>
    <w:rsid w:val="0099429A"/>
    <w:rsid w:val="009A37BB"/>
    <w:rsid w:val="00A005C5"/>
    <w:rsid w:val="00A177CE"/>
    <w:rsid w:val="00A24AFA"/>
    <w:rsid w:val="00A33854"/>
    <w:rsid w:val="00A62EE2"/>
    <w:rsid w:val="00A70D1C"/>
    <w:rsid w:val="00A76642"/>
    <w:rsid w:val="00AD4A99"/>
    <w:rsid w:val="00AF56FE"/>
    <w:rsid w:val="00AF5988"/>
    <w:rsid w:val="00AF66DF"/>
    <w:rsid w:val="00B017FC"/>
    <w:rsid w:val="00B10131"/>
    <w:rsid w:val="00B23306"/>
    <w:rsid w:val="00B2523A"/>
    <w:rsid w:val="00B27D75"/>
    <w:rsid w:val="00B405FC"/>
    <w:rsid w:val="00B46C57"/>
    <w:rsid w:val="00B70D3F"/>
    <w:rsid w:val="00B742D7"/>
    <w:rsid w:val="00B831C5"/>
    <w:rsid w:val="00B95195"/>
    <w:rsid w:val="00BA4BE7"/>
    <w:rsid w:val="00BB31FF"/>
    <w:rsid w:val="00BB79C4"/>
    <w:rsid w:val="00BC4BB8"/>
    <w:rsid w:val="00BF1FE0"/>
    <w:rsid w:val="00C01BDE"/>
    <w:rsid w:val="00C23029"/>
    <w:rsid w:val="00C23872"/>
    <w:rsid w:val="00C2402F"/>
    <w:rsid w:val="00C27FA9"/>
    <w:rsid w:val="00C44E03"/>
    <w:rsid w:val="00C520C6"/>
    <w:rsid w:val="00C82271"/>
    <w:rsid w:val="00CC76F6"/>
    <w:rsid w:val="00CD1576"/>
    <w:rsid w:val="00CE0D5D"/>
    <w:rsid w:val="00CE753D"/>
    <w:rsid w:val="00CF4B20"/>
    <w:rsid w:val="00CF4D15"/>
    <w:rsid w:val="00D00FC6"/>
    <w:rsid w:val="00D01A86"/>
    <w:rsid w:val="00D0258A"/>
    <w:rsid w:val="00D02E0B"/>
    <w:rsid w:val="00D14712"/>
    <w:rsid w:val="00D178BE"/>
    <w:rsid w:val="00D23FAD"/>
    <w:rsid w:val="00D33830"/>
    <w:rsid w:val="00D67090"/>
    <w:rsid w:val="00D94F0D"/>
    <w:rsid w:val="00D9535A"/>
    <w:rsid w:val="00D96CFF"/>
    <w:rsid w:val="00DE460E"/>
    <w:rsid w:val="00DF23CD"/>
    <w:rsid w:val="00DF7B96"/>
    <w:rsid w:val="00E003F4"/>
    <w:rsid w:val="00E249F3"/>
    <w:rsid w:val="00E24AA8"/>
    <w:rsid w:val="00E30CDA"/>
    <w:rsid w:val="00E345B4"/>
    <w:rsid w:val="00E35E86"/>
    <w:rsid w:val="00E460A3"/>
    <w:rsid w:val="00E6003F"/>
    <w:rsid w:val="00EA3464"/>
    <w:rsid w:val="00EA3A46"/>
    <w:rsid w:val="00EB02E7"/>
    <w:rsid w:val="00EB63F5"/>
    <w:rsid w:val="00EC1870"/>
    <w:rsid w:val="00ED19C4"/>
    <w:rsid w:val="00EE3AD9"/>
    <w:rsid w:val="00F0308B"/>
    <w:rsid w:val="00F4119B"/>
    <w:rsid w:val="00F72A97"/>
    <w:rsid w:val="00F906A8"/>
    <w:rsid w:val="00FA68EE"/>
    <w:rsid w:val="00FC5799"/>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2C99B8-52D6-42E7-B6A8-3BCFACB7E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1888</Words>
  <Characters>10765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Алёна Викторовна</cp:lastModifiedBy>
  <cp:revision>2</cp:revision>
  <cp:lastPrinted>2018-03-05T05:33:00Z</cp:lastPrinted>
  <dcterms:created xsi:type="dcterms:W3CDTF">2018-03-05T15:35:00Z</dcterms:created>
  <dcterms:modified xsi:type="dcterms:W3CDTF">2018-03-05T15:35:00Z</dcterms:modified>
</cp:coreProperties>
</file>