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РОССИЙСКАЯ ФЕДЕРАЦИЯ</w:t>
      </w: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Ивановская область</w:t>
      </w: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А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дминистрация  </w:t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Ш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31038A" w:rsidRPr="00ED019F" w:rsidRDefault="00AA799E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AA799E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ПОСТАНОВЛЕНИЕ</w:t>
      </w: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 xml:space="preserve">от  </w:t>
      </w:r>
      <w:r w:rsidR="00B763E4">
        <w:rPr>
          <w:rFonts w:ascii="Times New Roman" w:hAnsi="Times New Roman"/>
          <w:sz w:val="28"/>
          <w:szCs w:val="28"/>
        </w:rPr>
        <w:t>10.12.2020</w:t>
      </w:r>
      <w:r w:rsidR="00005ED7">
        <w:rPr>
          <w:rFonts w:ascii="Times New Roman" w:hAnsi="Times New Roman"/>
          <w:sz w:val="28"/>
          <w:szCs w:val="28"/>
        </w:rPr>
        <w:t xml:space="preserve">  </w:t>
      </w:r>
      <w:r w:rsidRPr="00ED019F">
        <w:rPr>
          <w:rFonts w:ascii="Times New Roman" w:hAnsi="Times New Roman"/>
          <w:sz w:val="28"/>
          <w:szCs w:val="28"/>
        </w:rPr>
        <w:t xml:space="preserve">№ </w:t>
      </w:r>
      <w:r w:rsidR="00B763E4">
        <w:rPr>
          <w:rFonts w:ascii="Times New Roman" w:hAnsi="Times New Roman"/>
          <w:sz w:val="28"/>
          <w:szCs w:val="28"/>
        </w:rPr>
        <w:t>747-п</w:t>
      </w: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>г. Шуя</w:t>
      </w:r>
    </w:p>
    <w:p w:rsidR="0031038A" w:rsidRPr="004640FC" w:rsidRDefault="0031038A" w:rsidP="0031038A">
      <w:pPr>
        <w:pStyle w:val="1"/>
        <w:rPr>
          <w:noProof/>
          <w:sz w:val="28"/>
          <w:szCs w:val="28"/>
        </w:rPr>
      </w:pPr>
    </w:p>
    <w:p w:rsidR="0031038A" w:rsidRPr="00AF6187" w:rsidRDefault="0031038A" w:rsidP="00FA4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6187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4983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Pr="00AF6187">
        <w:rPr>
          <w:rFonts w:ascii="Times New Roman" w:hAnsi="Times New Roman"/>
          <w:b/>
          <w:sz w:val="28"/>
          <w:szCs w:val="28"/>
        </w:rPr>
        <w:t>Стандарта «</w:t>
      </w:r>
      <w:r w:rsidR="00FA4983" w:rsidRPr="00F516A5">
        <w:rPr>
          <w:rFonts w:ascii="Times New Roman" w:hAnsi="Times New Roman"/>
          <w:b/>
          <w:sz w:val="28"/>
          <w:szCs w:val="28"/>
        </w:rPr>
        <w:t>Планирование проверок, ревизий и обследований при осуществлении внутреннего муниципального финансового контроля</w:t>
      </w:r>
      <w:r w:rsidR="00005ED7">
        <w:rPr>
          <w:rFonts w:ascii="Times New Roman" w:hAnsi="Times New Roman"/>
          <w:b/>
          <w:sz w:val="28"/>
          <w:szCs w:val="28"/>
        </w:rPr>
        <w:t xml:space="preserve"> отделом муниципального контроля администрации Шуйского муниципального района</w:t>
      </w:r>
      <w:r w:rsidRPr="00AF6187">
        <w:rPr>
          <w:rFonts w:ascii="Times New Roman" w:hAnsi="Times New Roman"/>
          <w:b/>
          <w:sz w:val="28"/>
          <w:szCs w:val="28"/>
        </w:rPr>
        <w:t>»</w:t>
      </w:r>
    </w:p>
    <w:p w:rsidR="0031038A" w:rsidRPr="004640FC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38A" w:rsidRPr="004640FC" w:rsidRDefault="0031038A" w:rsidP="00FA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6187">
        <w:rPr>
          <w:rFonts w:ascii="Times New Roman" w:hAnsi="Times New Roman"/>
          <w:sz w:val="28"/>
          <w:szCs w:val="28"/>
        </w:rPr>
        <w:t>Руководствуясь статьей 15 Федерального закона от 06.10.2003 № 131-ФЗ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05.04.2013 № 44-ФЗ «</w:t>
      </w:r>
      <w:proofErr w:type="gramStart"/>
      <w:r w:rsidRPr="00AF6187">
        <w:rPr>
          <w:rFonts w:ascii="Times New Roman" w:hAnsi="Times New Roman"/>
          <w:sz w:val="28"/>
          <w:szCs w:val="28"/>
        </w:rPr>
        <w:t>О</w:t>
      </w:r>
      <w:proofErr w:type="gramEnd"/>
      <w:r w:rsidRPr="00AF6187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</w:t>
      </w:r>
      <w:r w:rsidR="00FA4983" w:rsidRPr="00FA4983">
        <w:rPr>
          <w:rFonts w:ascii="Times New Roman" w:hAnsi="Times New Roman"/>
          <w:sz w:val="28"/>
          <w:szCs w:val="28"/>
        </w:rPr>
        <w:t>постановлением Правительства Росс</w:t>
      </w:r>
      <w:r w:rsidR="00FA4983">
        <w:rPr>
          <w:rFonts w:ascii="Times New Roman" w:hAnsi="Times New Roman"/>
          <w:sz w:val="28"/>
          <w:szCs w:val="28"/>
        </w:rPr>
        <w:t xml:space="preserve">ийской Федерации от 06.02.2020 </w:t>
      </w:r>
      <w:r w:rsidR="00FA4983" w:rsidRPr="00FA4983">
        <w:rPr>
          <w:rFonts w:ascii="Times New Roman" w:hAnsi="Times New Roman"/>
          <w:sz w:val="28"/>
          <w:szCs w:val="28"/>
        </w:rPr>
        <w:t>№</w:t>
      </w:r>
      <w:r w:rsidR="00FA4983">
        <w:rPr>
          <w:rFonts w:ascii="Times New Roman" w:hAnsi="Times New Roman"/>
          <w:sz w:val="28"/>
          <w:szCs w:val="28"/>
        </w:rPr>
        <w:t xml:space="preserve"> </w:t>
      </w:r>
      <w:r w:rsidR="00FA4983" w:rsidRPr="00FA4983">
        <w:rPr>
          <w:rFonts w:ascii="Times New Roman" w:hAnsi="Times New Roman"/>
          <w:sz w:val="28"/>
          <w:szCs w:val="28"/>
        </w:rPr>
        <w:t>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Pr="00AF6187">
        <w:rPr>
          <w:rFonts w:ascii="Times New Roman" w:hAnsi="Times New Roman"/>
          <w:sz w:val="28"/>
          <w:szCs w:val="28"/>
        </w:rPr>
        <w:t xml:space="preserve">», Уставом </w:t>
      </w:r>
      <w:r>
        <w:rPr>
          <w:rFonts w:ascii="Times New Roman" w:hAnsi="Times New Roman"/>
          <w:sz w:val="28"/>
          <w:szCs w:val="28"/>
        </w:rPr>
        <w:t>Шуйского</w:t>
      </w:r>
      <w:r w:rsidRPr="00AF6187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FA4983">
        <w:rPr>
          <w:rFonts w:ascii="Times New Roman" w:hAnsi="Times New Roman"/>
          <w:sz w:val="28"/>
          <w:szCs w:val="28"/>
        </w:rPr>
        <w:t xml:space="preserve"> </w:t>
      </w:r>
      <w:r w:rsidRPr="004640FC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</w:t>
      </w:r>
      <w:r w:rsidRPr="004640FC">
        <w:rPr>
          <w:rFonts w:ascii="Times New Roman" w:hAnsi="Times New Roman"/>
          <w:b/>
          <w:sz w:val="28"/>
          <w:szCs w:val="28"/>
        </w:rPr>
        <w:t>постановляет:</w:t>
      </w:r>
    </w:p>
    <w:p w:rsidR="0031038A" w:rsidRPr="00AF6187" w:rsidRDefault="0031038A" w:rsidP="0031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187">
        <w:rPr>
          <w:rFonts w:ascii="Times New Roman" w:hAnsi="Times New Roman"/>
          <w:sz w:val="28"/>
          <w:szCs w:val="28"/>
        </w:rPr>
        <w:t>1. Утвердить Стандарт «</w:t>
      </w:r>
      <w:r w:rsidR="00005ED7" w:rsidRPr="00005ED7">
        <w:rPr>
          <w:rFonts w:ascii="Times New Roman" w:hAnsi="Times New Roman"/>
          <w:sz w:val="28"/>
          <w:szCs w:val="28"/>
        </w:rPr>
        <w:t>Планирование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</w:t>
      </w:r>
      <w:r w:rsidRPr="00AF6187">
        <w:rPr>
          <w:rFonts w:ascii="Times New Roman" w:hAnsi="Times New Roman"/>
          <w:sz w:val="28"/>
          <w:szCs w:val="28"/>
        </w:rPr>
        <w:t>» (приложение).</w:t>
      </w:r>
    </w:p>
    <w:p w:rsidR="0031038A" w:rsidRPr="00AF6187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187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AF61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6187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Морозова А.А.</w:t>
      </w:r>
    </w:p>
    <w:p w:rsidR="0031038A" w:rsidRPr="00AF6187" w:rsidRDefault="0031038A" w:rsidP="0031038A">
      <w:pPr>
        <w:pStyle w:val="a"/>
        <w:numPr>
          <w:ilvl w:val="0"/>
          <w:numId w:val="0"/>
        </w:numPr>
        <w:suppressAutoHyphens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6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6187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1038A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038A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38A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38A" w:rsidRPr="004640FC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640F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4640FC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С</w:t>
      </w:r>
      <w:r w:rsidRPr="004640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0FC">
        <w:rPr>
          <w:rFonts w:ascii="Times New Roman" w:hAnsi="Times New Roman"/>
          <w:b/>
          <w:sz w:val="28"/>
          <w:szCs w:val="28"/>
        </w:rPr>
        <w:t xml:space="preserve">А. </w:t>
      </w:r>
      <w:r>
        <w:rPr>
          <w:rFonts w:ascii="Times New Roman" w:hAnsi="Times New Roman"/>
          <w:b/>
          <w:sz w:val="28"/>
          <w:szCs w:val="28"/>
        </w:rPr>
        <w:t>Бабанов</w:t>
      </w:r>
    </w:p>
    <w:p w:rsidR="0031038A" w:rsidRDefault="0031038A">
      <w:r>
        <w:br w:type="page"/>
      </w:r>
    </w:p>
    <w:p w:rsidR="00005ED7" w:rsidRPr="00005ED7" w:rsidRDefault="00005ED7" w:rsidP="00005ED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005ED7" w:rsidRPr="00005ED7" w:rsidRDefault="00005ED7" w:rsidP="00005ED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005ED7" w:rsidRPr="00005ED7" w:rsidRDefault="00005ED7" w:rsidP="00005ED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005ED7" w:rsidRPr="00005ED7" w:rsidRDefault="00005ED7" w:rsidP="00005ED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 xml:space="preserve">от </w:t>
      </w:r>
      <w:r w:rsidR="00B763E4">
        <w:rPr>
          <w:rFonts w:ascii="Times New Roman" w:hAnsi="Times New Roman"/>
          <w:bCs/>
          <w:sz w:val="24"/>
          <w:szCs w:val="24"/>
        </w:rPr>
        <w:t>10.12.2020 № 747-п</w:t>
      </w:r>
    </w:p>
    <w:p w:rsidR="00005ED7" w:rsidRDefault="00005ED7" w:rsidP="00FA4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16A5" w:rsidRPr="00F516A5" w:rsidRDefault="00F516A5" w:rsidP="00FA49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6A5">
        <w:rPr>
          <w:rFonts w:ascii="Times New Roman" w:hAnsi="Times New Roman"/>
          <w:b/>
          <w:sz w:val="28"/>
          <w:szCs w:val="28"/>
        </w:rPr>
        <w:t xml:space="preserve">Стандарт </w:t>
      </w:r>
    </w:p>
    <w:p w:rsidR="00F516A5" w:rsidRPr="00F516A5" w:rsidRDefault="00F516A5" w:rsidP="00FA49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6A5">
        <w:rPr>
          <w:rFonts w:ascii="Times New Roman" w:hAnsi="Times New Roman"/>
          <w:b/>
          <w:sz w:val="28"/>
          <w:szCs w:val="28"/>
        </w:rPr>
        <w:t xml:space="preserve">«Планирование проверок, ревизий и обследований </w:t>
      </w:r>
    </w:p>
    <w:p w:rsidR="00005ED7" w:rsidRDefault="00F516A5" w:rsidP="00FA4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16A5">
        <w:rPr>
          <w:rFonts w:ascii="Times New Roman" w:hAnsi="Times New Roman"/>
          <w:b/>
          <w:sz w:val="28"/>
          <w:szCs w:val="28"/>
        </w:rPr>
        <w:t>при осуществлении внутреннего муниципального финансового контроля</w:t>
      </w:r>
      <w:r w:rsidR="00005ED7">
        <w:rPr>
          <w:rFonts w:ascii="Times New Roman" w:hAnsi="Times New Roman"/>
          <w:b/>
          <w:sz w:val="28"/>
          <w:szCs w:val="28"/>
        </w:rPr>
        <w:t xml:space="preserve"> отделом муниципального контроля администрации </w:t>
      </w:r>
    </w:p>
    <w:p w:rsidR="00F516A5" w:rsidRPr="00F516A5" w:rsidRDefault="00005ED7" w:rsidP="00FA49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Шуйского муниципального района</w:t>
      </w:r>
      <w:r w:rsidR="00F516A5" w:rsidRPr="00F516A5">
        <w:rPr>
          <w:rFonts w:ascii="Times New Roman" w:hAnsi="Times New Roman"/>
          <w:b/>
          <w:sz w:val="28"/>
          <w:szCs w:val="28"/>
        </w:rPr>
        <w:t>»</w:t>
      </w:r>
    </w:p>
    <w:p w:rsidR="00005ED7" w:rsidRDefault="00005ED7" w:rsidP="00F516A5">
      <w:pPr>
        <w:pStyle w:val="ConsPlusTitle"/>
        <w:spacing w:line="276" w:lineRule="auto"/>
        <w:jc w:val="center"/>
        <w:rPr>
          <w:rFonts w:ascii="Times New Roman" w:cs="Times New Roman"/>
          <w:sz w:val="28"/>
          <w:szCs w:val="28"/>
        </w:rPr>
      </w:pPr>
    </w:p>
    <w:p w:rsidR="00F516A5" w:rsidRDefault="00F516A5" w:rsidP="00F516A5">
      <w:pPr>
        <w:pStyle w:val="ConsPlusTitle"/>
        <w:spacing w:line="276" w:lineRule="auto"/>
        <w:jc w:val="center"/>
        <w:rPr>
          <w:rFonts w:cs="Times New Roman"/>
          <w:bCs w:val="0"/>
          <w:szCs w:val="24"/>
        </w:rPr>
      </w:pPr>
      <w:r w:rsidRPr="00F516A5">
        <w:rPr>
          <w:rFonts w:ascii="Times New Roman" w:cs="Times New Roman"/>
          <w:sz w:val="28"/>
          <w:szCs w:val="28"/>
        </w:rPr>
        <w:t>1</w:t>
      </w:r>
      <w:r w:rsidRPr="00F516A5">
        <w:rPr>
          <w:rFonts w:ascii="Times New Roman" w:cs="Times New Roman"/>
          <w:bCs w:val="0"/>
          <w:sz w:val="28"/>
          <w:szCs w:val="28"/>
        </w:rPr>
        <w:t>. Общие</w:t>
      </w:r>
      <w:r>
        <w:rPr>
          <w:rFonts w:ascii="Times New Roman" w:cs="Times New Roman"/>
          <w:bCs w:val="0"/>
          <w:sz w:val="28"/>
          <w:szCs w:val="28"/>
        </w:rPr>
        <w:t xml:space="preserve"> положения</w:t>
      </w:r>
    </w:p>
    <w:p w:rsidR="00F516A5" w:rsidRDefault="00F516A5" w:rsidP="00F516A5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</w:rPr>
      </w:pPr>
    </w:p>
    <w:p w:rsidR="00F516A5" w:rsidRPr="00005ED7" w:rsidRDefault="00F516A5" w:rsidP="00005ED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proofErr w:type="gramStart"/>
      <w:r w:rsidRPr="00005ED7">
        <w:rPr>
          <w:rFonts w:ascii="Times New Roman" w:cs="Times New Roman"/>
          <w:sz w:val="28"/>
          <w:szCs w:val="28"/>
        </w:rPr>
        <w:t>Стандарт «Планирование проверок, ревизий и обследований при осуществлении внутреннего муниципального финансового контроля</w:t>
      </w:r>
      <w:r w:rsidR="00005ED7" w:rsidRPr="00005ED7">
        <w:rPr>
          <w:rFonts w:ascii="Times New Roman" w:cs="Times New Roman"/>
          <w:sz w:val="28"/>
          <w:szCs w:val="28"/>
        </w:rPr>
        <w:t xml:space="preserve"> </w:t>
      </w:r>
      <w:r w:rsidR="00005ED7" w:rsidRPr="00005ED7">
        <w:rPr>
          <w:rFonts w:ascii="Times New Roman"/>
          <w:sz w:val="28"/>
          <w:szCs w:val="28"/>
        </w:rPr>
        <w:t xml:space="preserve">отделом муниципального контроля администрации </w:t>
      </w:r>
      <w:r w:rsidR="00005ED7" w:rsidRPr="00005ED7">
        <w:rPr>
          <w:rFonts w:ascii="Times New Roman" w:cs="Times New Roman"/>
          <w:sz w:val="28"/>
          <w:szCs w:val="28"/>
        </w:rPr>
        <w:t>Шуйского муниципального района</w:t>
      </w:r>
      <w:r w:rsidRPr="00005ED7">
        <w:rPr>
          <w:rFonts w:ascii="Times New Roman" w:cs="Times New Roman"/>
          <w:sz w:val="28"/>
          <w:szCs w:val="28"/>
        </w:rPr>
        <w:t>»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</w:t>
      </w:r>
      <w:r w:rsidR="00DE4743">
        <w:rPr>
          <w:rFonts w:ascii="Times New Roman" w:cs="Times New Roman"/>
          <w:sz w:val="28"/>
          <w:szCs w:val="28"/>
        </w:rPr>
        <w:t>,</w:t>
      </w:r>
      <w:r w:rsidRPr="00005ED7">
        <w:rPr>
          <w:rFonts w:ascii="Times New Roman" w:cs="Times New Roman"/>
          <w:sz w:val="28"/>
          <w:szCs w:val="28"/>
        </w:rPr>
        <w:t xml:space="preserve"> отделом муниципального контроля </w:t>
      </w:r>
      <w:r w:rsidR="00DE4743">
        <w:rPr>
          <w:rFonts w:ascii="Times New Roman" w:cs="Times New Roman"/>
          <w:sz w:val="28"/>
          <w:szCs w:val="28"/>
        </w:rPr>
        <w:t>а</w:t>
      </w:r>
      <w:r w:rsidRPr="00005ED7">
        <w:rPr>
          <w:rFonts w:ascii="Times New Roman" w:cs="Times New Roman"/>
          <w:sz w:val="28"/>
          <w:szCs w:val="28"/>
        </w:rPr>
        <w:t>дминистрации Шуйского муниципального района (далее соответственно - орган контроля, контрольные мероприятия).</w:t>
      </w:r>
      <w:proofErr w:type="gramEnd"/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Орган контроля формирует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План контрольных мероприятий утверждается Главой Шуйского муниципального района на очередной финансовый год не позднее 20 декабря текущего года и содержит следующую информацию:</w:t>
      </w:r>
    </w:p>
    <w:p w:rsidR="00F516A5" w:rsidRDefault="00F516A5" w:rsidP="00005ED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темы контрольных мероприятий;</w:t>
      </w:r>
    </w:p>
    <w:p w:rsidR="00F516A5" w:rsidRDefault="00F516A5" w:rsidP="00005ED7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наименование, ИНН, юридический адрес объекта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F516A5" w:rsidRDefault="00F516A5" w:rsidP="00005ED7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цель и основание проведения контрольного мероприятия;</w:t>
      </w:r>
    </w:p>
    <w:p w:rsidR="00F516A5" w:rsidRDefault="00F516A5" w:rsidP="00005ED7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проверяемый период;</w:t>
      </w:r>
    </w:p>
    <w:p w:rsidR="00F516A5" w:rsidRDefault="00F516A5" w:rsidP="00005ED7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период (дата) начала проведения контрольных мероприятий.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В утвержденный план контрольных мероприятий могут вноситься изменения в случаях невозможности проведения плановых контрольных мероприятий в связи:</w:t>
      </w:r>
    </w:p>
    <w:p w:rsidR="00F516A5" w:rsidRDefault="00F516A5" w:rsidP="00005E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наступления обстоятельств непреодолимой силы (чрезвычайных и непредотвратимых при наступивших условиях обстоятельств);</w:t>
      </w:r>
    </w:p>
    <w:p w:rsidR="00F516A5" w:rsidRDefault="00F516A5" w:rsidP="00005E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F516A5" w:rsidRDefault="00F516A5" w:rsidP="00005ED7">
      <w:pPr>
        <w:pStyle w:val="ConsPlusNormal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внесением изменений в законодательные и иные нормативно-правовые акты Российской Федерации, субъектов Российской Федерации и </w:t>
      </w:r>
      <w:r>
        <w:rPr>
          <w:rFonts w:ascii="Times New Roman" w:cs="Times New Roman"/>
          <w:sz w:val="28"/>
          <w:szCs w:val="28"/>
        </w:rPr>
        <w:lastRenderedPageBreak/>
        <w:t>органов местного самоуправления;</w:t>
      </w:r>
    </w:p>
    <w:p w:rsidR="00F516A5" w:rsidRDefault="00F516A5" w:rsidP="00005ED7">
      <w:pPr>
        <w:pStyle w:val="ConsPlusNormal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изменения: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органа контроля, ответственных за проведение контрольного мероприятия);</w:t>
      </w:r>
    </w:p>
    <w:p w:rsidR="00F516A5" w:rsidRDefault="00F516A5" w:rsidP="00005E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реорганизацией, ликвидацией объектов контроля.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План, а также вносимые в него изменения, должны быть размещены не позднее пяти рабочих дней со дня их утверждения в единой информационной системе с учетом требований части 2 статьи 112 Закона о контрактной системе, а также на официальном сайте Шуйского муниципального района в сети Интернет.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</w:t>
      </w:r>
      <w:proofErr w:type="spellStart"/>
      <w:proofErr w:type="gramStart"/>
      <w:r>
        <w:rPr>
          <w:rFonts w:asci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cs="Times New Roman"/>
          <w:sz w:val="28"/>
          <w:szCs w:val="28"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пунктом 17 стандарта категориям риска.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F516A5" w:rsidRDefault="00F516A5" w:rsidP="00FA4983">
      <w:pPr>
        <w:pStyle w:val="ConsPlusNormal"/>
        <w:tabs>
          <w:tab w:val="left" w:pos="851"/>
        </w:tabs>
        <w:jc w:val="both"/>
        <w:rPr>
          <w:rFonts w:ascii="Times New Roman" w:cs="Times New Roman"/>
          <w:sz w:val="28"/>
          <w:szCs w:val="28"/>
        </w:rPr>
      </w:pPr>
    </w:p>
    <w:p w:rsidR="00F516A5" w:rsidRDefault="00F516A5" w:rsidP="00FA4983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28"/>
          <w:szCs w:val="28"/>
        </w:rPr>
        <w:t>2. Планирование контрольных мероприятий</w:t>
      </w:r>
    </w:p>
    <w:p w:rsidR="00F516A5" w:rsidRDefault="00F516A5" w:rsidP="00FA4983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Планирование контрольных мероприятий включает следующие этапы: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1) формирование исходных данных для составления проекта плана контрольных мероприятий;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2) составление проекта плана контрольных мероприятий;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3) утверждение плана контрольных мероприятий.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Формирование исходных данных для составления проекта плана контрольных мероприятий включает: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1) сбор и анализ информации об объектах контроля;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2) определение объектов контроля и тем контрольных мероприятий, включаемых в проект плана контрольных мероприятий;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3) определение предельного количества контрольных мероприятий в </w:t>
      </w:r>
      <w:r>
        <w:rPr>
          <w:rFonts w:ascii="Times New Roman" w:cs="Times New Roman"/>
          <w:sz w:val="28"/>
          <w:szCs w:val="28"/>
        </w:rPr>
        <w:lastRenderedPageBreak/>
        <w:t>проекте плана контрольных мероприятий с учетом возможностей органа контроля на очередной финансовый год.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</w:t>
      </w:r>
      <w:proofErr w:type="gramStart"/>
      <w:r>
        <w:rPr>
          <w:rFonts w:ascii="Times New Roman" w:cs="Times New Roman"/>
          <w:sz w:val="28"/>
          <w:szCs w:val="28"/>
        </w:rPr>
        <w:t>предусматривающего</w:t>
      </w:r>
      <w:proofErr w:type="gramEnd"/>
      <w:r>
        <w:rPr>
          <w:rFonts w:ascii="Times New Roman" w:cs="Times New Roman"/>
          <w:sz w:val="28"/>
          <w:szCs w:val="28"/>
        </w:rPr>
        <w:t xml:space="preserve"> в том числе автоматизированную проверку данных на </w:t>
      </w:r>
      <w:proofErr w:type="spellStart"/>
      <w:r>
        <w:rPr>
          <w:rFonts w:asci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cs="Times New Roman"/>
          <w:sz w:val="28"/>
          <w:szCs w:val="28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При определении значения критерия «вероятность» используется следующая информация: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1) значения показателей качества финансового менеджмента объекта контроля, определяемые с учетом </w:t>
      </w:r>
      <w:proofErr w:type="gramStart"/>
      <w:r>
        <w:rPr>
          <w:rFonts w:ascii="Times New Roman" w:cs="Times New Roman"/>
          <w:sz w:val="28"/>
          <w:szCs w:val="28"/>
        </w:rPr>
        <w:t>результатов проведения мониторинга качества финансового менеджмента</w:t>
      </w:r>
      <w:proofErr w:type="gramEnd"/>
      <w:r>
        <w:rPr>
          <w:rFonts w:ascii="Times New Roman" w:cs="Times New Roman"/>
          <w:sz w:val="28"/>
          <w:szCs w:val="28"/>
        </w:rPr>
        <w:t xml:space="preserve"> в порядке, принятом в целях реализации положений </w:t>
      </w:r>
      <w:hyperlink r:id="rId6" w:history="1">
        <w:r>
          <w:rPr>
            <w:rFonts w:ascii="Times New Roman" w:cs="Times New Roman"/>
            <w:sz w:val="28"/>
            <w:szCs w:val="28"/>
          </w:rPr>
          <w:t>статьи 160.2-1</w:t>
        </w:r>
      </w:hyperlink>
      <w:r>
        <w:rPr>
          <w:rFonts w:asci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2)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3)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4)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5)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При определении значения критерия «существенность» используется следующая информация: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lastRenderedPageBreak/>
        <w:t>1)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2)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3)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а)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7" w:history="1">
        <w:r>
          <w:rPr>
            <w:rFonts w:ascii="Times New Roman" w:cs="Times New Roman"/>
            <w:sz w:val="28"/>
            <w:szCs w:val="28"/>
          </w:rPr>
          <w:t>пунктов 2</w:t>
        </w:r>
      </w:hyperlink>
      <w:r>
        <w:rPr>
          <w:rFonts w:asci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cs="Times New Roman"/>
            <w:sz w:val="28"/>
            <w:szCs w:val="28"/>
          </w:rPr>
          <w:t>9 части 1 статьи 93</w:t>
        </w:r>
      </w:hyperlink>
      <w:r>
        <w:rPr>
          <w:rFonts w:asci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б) наличие условия об исполнении контракта по этапам;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в) наличие условия о выплате аванса;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г) 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4) объем финансовых средств, предусмотренных на осуществление закупок в текущем (финансовом) году;</w:t>
      </w:r>
    </w:p>
    <w:p w:rsidR="00F516A5" w:rsidRDefault="00F516A5" w:rsidP="00005ED7">
      <w:pPr>
        <w:pStyle w:val="ConsPlusNormal"/>
        <w:tabs>
          <w:tab w:val="left" w:pos="709"/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5) длительность периода, прошедшего с момента проведения идентичного контрольного мероприятия органом контроля (контрольным органом);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6) информация, полученная от </w:t>
      </w:r>
      <w:r w:rsidR="00FA4983">
        <w:rPr>
          <w:rFonts w:ascii="Times New Roman" w:cs="Times New Roman"/>
          <w:sz w:val="28"/>
          <w:szCs w:val="28"/>
        </w:rPr>
        <w:t>Г</w:t>
      </w:r>
      <w:r>
        <w:rPr>
          <w:rFonts w:ascii="Times New Roman" w:cs="Times New Roman"/>
          <w:sz w:val="28"/>
          <w:szCs w:val="28"/>
        </w:rPr>
        <w:t xml:space="preserve">лавы </w:t>
      </w:r>
      <w:r w:rsidR="00FA4983">
        <w:rPr>
          <w:rFonts w:ascii="Times New Roman" w:cs="Times New Roman"/>
          <w:sz w:val="28"/>
          <w:szCs w:val="28"/>
        </w:rPr>
        <w:t>Шуйского</w:t>
      </w:r>
      <w:r>
        <w:rPr>
          <w:rFonts w:ascii="Times New Roman" w:cs="Times New Roman"/>
          <w:sz w:val="28"/>
          <w:szCs w:val="28"/>
        </w:rPr>
        <w:t xml:space="preserve"> муниципального района, председателя </w:t>
      </w:r>
      <w:r w:rsidR="00FA4983">
        <w:rPr>
          <w:rFonts w:ascii="Times New Roman" w:cs="Times New Roman"/>
          <w:sz w:val="28"/>
          <w:szCs w:val="28"/>
        </w:rPr>
        <w:t>Совета</w:t>
      </w:r>
      <w:r>
        <w:rPr>
          <w:rFonts w:ascii="Times New Roman" w:cs="Times New Roman"/>
          <w:sz w:val="28"/>
          <w:szCs w:val="28"/>
        </w:rPr>
        <w:t xml:space="preserve"> </w:t>
      </w:r>
      <w:r w:rsidR="00FA4983">
        <w:rPr>
          <w:rFonts w:ascii="Times New Roman" w:cs="Times New Roman"/>
          <w:sz w:val="28"/>
          <w:szCs w:val="28"/>
        </w:rPr>
        <w:t>Шуйско</w:t>
      </w:r>
      <w:r>
        <w:rPr>
          <w:rFonts w:ascii="Times New Roman" w:cs="Times New Roman"/>
          <w:sz w:val="28"/>
          <w:szCs w:val="28"/>
        </w:rPr>
        <w:t>го муниципального района, главных распорядителей бюджетных средств, иных органов и организаций, а также выявленная по результатам анализа данных информационных систем информация об имеющихся признаках нарушений законодательства.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Каждому из оцениваемых объектов контроля присваивается итоговый балл, равный арифметической сумме значений параметров отбора при подготовке органом контроля проекта плана контрольных мероприятий на очередной финансовый год, в соответствии с приложением №1 к настоящему стандарту (далее - итоговый балл).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Итоговый балл рассчитывается на дату составления проекта плана контрольных мероприятий.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bookmarkStart w:id="0" w:name="P74"/>
      <w:bookmarkEnd w:id="0"/>
      <w:r>
        <w:rPr>
          <w:rFonts w:ascii="Times New Roman" w:cs="Times New Roman"/>
          <w:sz w:val="28"/>
          <w:szCs w:val="28"/>
        </w:rPr>
        <w:t>На основании анализа рисков - сочетания критерия «вероятность» и критерия «существенность» и определения их значения по шкале оценок каждому объекту контроля присваивается одна из следующих категорий риска: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высокий риск - если значение критерия «существенность» и значение критерия «вероятность» определяется по шкале оценок более 70 баллов;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средний риск - если значение критерия «существенность» и значение критерия «вероятность» определяются по шкале оценок от 45 до 70 баллов;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lastRenderedPageBreak/>
        <w:t>низкий риск - если значение критерия «существенность» и значение критерия «вероятность» определяются по шкале оценок менее 45 баллов (Приложение №2 к стандарту).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proofErr w:type="gramStart"/>
      <w:r>
        <w:rPr>
          <w:rFonts w:ascii="Times New Roman" w:cs="Times New Roman"/>
          <w:sz w:val="28"/>
          <w:szCs w:val="28"/>
        </w:rPr>
        <w:t>В случае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proofErr w:type="gramEnd"/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Из каждой категории риска, сформированной в соответствии с пунктами 13-17 стандарта, в план контрольных мероприятий отбираются объекты контроля в количестве с применением следующего подхода:</w:t>
      </w:r>
    </w:p>
    <w:p w:rsidR="00F516A5" w:rsidRDefault="00F516A5" w:rsidP="00005ED7">
      <w:pPr>
        <w:pStyle w:val="ConsPlusNormal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из категории «Высокий риск» - 30 % объектов контроля начиная с первого места;</w:t>
      </w:r>
    </w:p>
    <w:p w:rsidR="00F516A5" w:rsidRDefault="00F516A5" w:rsidP="00005ED7">
      <w:pPr>
        <w:pStyle w:val="ConsPlusNormal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из категории «Средний риск» - 10 % объектов контроля начиная с первого места;</w:t>
      </w:r>
    </w:p>
    <w:p w:rsidR="00F516A5" w:rsidRDefault="00F516A5" w:rsidP="00005ED7">
      <w:pPr>
        <w:pStyle w:val="ConsPlusNormal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из категории «Низкий риск» - 5 % объектов контроля начиная с первого места.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bookmarkStart w:id="1" w:name="P82"/>
      <w:bookmarkEnd w:id="1"/>
      <w:r>
        <w:rPr>
          <w:rFonts w:ascii="Times New Roman" w:cs="Times New Roman"/>
          <w:sz w:val="28"/>
          <w:szCs w:val="28"/>
        </w:rPr>
        <w:t>К типовым темам плановых контрольных мероприятий относятся: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1)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2) проверка осуществления расходов бюджета публично-правового образования на реализацию мероприятий муниципальной программы (подпрограммы, целевой программы);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3)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4)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5)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6) проверка предоставления и использования средств, предоставленных в виде взноса в уставный капитал юридических лиц;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7)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lastRenderedPageBreak/>
        <w:t>8)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9) проверка (ревизия) финансово-хозяйственной деятельности объекта контроля.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</w:t>
      </w:r>
      <w:hyperlink w:anchor="P82" w:history="1">
        <w:r>
          <w:rPr>
            <w:rFonts w:ascii="Times New Roman" w:cs="Times New Roman"/>
            <w:sz w:val="28"/>
            <w:szCs w:val="28"/>
          </w:rPr>
          <w:t>пункте 20</w:t>
        </w:r>
      </w:hyperlink>
      <w:r>
        <w:rPr>
          <w:rFonts w:asci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стандарта и в ведомственном стандарте органа контроля.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1) обеспеченность органа контроля кадровыми, материально-техническими и финансовыми ресурсами в очередном финансовом году;</w:t>
      </w:r>
    </w:p>
    <w:p w:rsidR="00F516A5" w:rsidRDefault="00F516A5" w:rsidP="00005ED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2)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proofErr w:type="gramStart"/>
      <w:r>
        <w:rPr>
          <w:rFonts w:ascii="Times New Roman" w:cs="Times New Roman"/>
          <w:sz w:val="28"/>
          <w:szCs w:val="28"/>
        </w:rPr>
        <w:t xml:space="preserve">При определении количества контрольных мероприятий, включаемых в проект плана контрольных мероприятий, составляемый с применением </w:t>
      </w:r>
      <w:proofErr w:type="spellStart"/>
      <w:r>
        <w:rPr>
          <w:rFonts w:ascii="Times New Roman" w:cs="Times New Roman"/>
          <w:sz w:val="28"/>
          <w:szCs w:val="28"/>
        </w:rPr>
        <w:t>риск-ориентированного</w:t>
      </w:r>
      <w:proofErr w:type="spellEnd"/>
      <w:r>
        <w:rPr>
          <w:rFonts w:ascii="Times New Roman" w:cs="Times New Roman"/>
          <w:sz w:val="28"/>
          <w:szCs w:val="28"/>
        </w:rPr>
        <w:t xml:space="preserve">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</w:t>
      </w:r>
      <w:r w:rsidR="00FA4983">
        <w:rPr>
          <w:rFonts w:ascii="Times New Roman" w:cs="Times New Roman"/>
          <w:sz w:val="28"/>
          <w:szCs w:val="28"/>
        </w:rPr>
        <w:t>Г</w:t>
      </w:r>
      <w:r>
        <w:rPr>
          <w:rFonts w:ascii="Times New Roman" w:cs="Times New Roman"/>
          <w:sz w:val="28"/>
          <w:szCs w:val="28"/>
        </w:rPr>
        <w:t xml:space="preserve">лавы </w:t>
      </w:r>
      <w:r w:rsidR="00FA4983">
        <w:rPr>
          <w:rFonts w:ascii="Times New Roman" w:cs="Times New Roman"/>
          <w:sz w:val="28"/>
          <w:szCs w:val="28"/>
        </w:rPr>
        <w:t>Шуйского</w:t>
      </w:r>
      <w:r>
        <w:rPr>
          <w:rFonts w:ascii="Times New Roman" w:cs="Times New Roman"/>
          <w:sz w:val="28"/>
          <w:szCs w:val="28"/>
        </w:rPr>
        <w:t xml:space="preserve"> муниципального района, председателя </w:t>
      </w:r>
      <w:r w:rsidR="00FA4983">
        <w:rPr>
          <w:rFonts w:ascii="Times New Roman" w:cs="Times New Roman"/>
          <w:sz w:val="28"/>
          <w:szCs w:val="28"/>
        </w:rPr>
        <w:t>Совета</w:t>
      </w:r>
      <w:r>
        <w:rPr>
          <w:rFonts w:ascii="Times New Roman" w:cs="Times New Roman"/>
          <w:sz w:val="28"/>
          <w:szCs w:val="28"/>
        </w:rPr>
        <w:t xml:space="preserve"> </w:t>
      </w:r>
      <w:r w:rsidR="00FA4983">
        <w:rPr>
          <w:rFonts w:ascii="Times New Roman" w:cs="Times New Roman"/>
          <w:sz w:val="28"/>
          <w:szCs w:val="28"/>
        </w:rPr>
        <w:t>Шуйского</w:t>
      </w:r>
      <w:r>
        <w:rPr>
          <w:rFonts w:ascii="Times New Roman" w:cs="Times New Roman"/>
          <w:sz w:val="28"/>
          <w:szCs w:val="28"/>
        </w:rPr>
        <w:t xml:space="preserve"> муниципального района, глав городск</w:t>
      </w:r>
      <w:r w:rsidR="00FA4983">
        <w:rPr>
          <w:rFonts w:ascii="Times New Roman" w:cs="Times New Roman"/>
          <w:sz w:val="28"/>
          <w:szCs w:val="28"/>
        </w:rPr>
        <w:t>ого</w:t>
      </w:r>
      <w:r>
        <w:rPr>
          <w:rFonts w:ascii="Times New Roman" w:cs="Times New Roman"/>
          <w:sz w:val="28"/>
          <w:szCs w:val="28"/>
        </w:rPr>
        <w:t xml:space="preserve"> и сельских поселений, правоохранительных и (или) иных государственных органов. </w:t>
      </w:r>
      <w:proofErr w:type="gramEnd"/>
    </w:p>
    <w:p w:rsidR="00F516A5" w:rsidRDefault="00F516A5" w:rsidP="00005ED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</w:t>
      </w:r>
      <w:proofErr w:type="spellStart"/>
      <w:proofErr w:type="gramStart"/>
      <w:r>
        <w:rPr>
          <w:rFonts w:asci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cs="Times New Roman"/>
          <w:sz w:val="28"/>
          <w:szCs w:val="28"/>
        </w:rPr>
        <w:t xml:space="preserve">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F516A5" w:rsidRDefault="00F516A5" w:rsidP="00F516A5">
      <w:pPr>
        <w:contextualSpacing/>
        <w:jc w:val="center"/>
        <w:rPr>
          <w:bCs/>
          <w:szCs w:val="28"/>
        </w:rPr>
      </w:pPr>
    </w:p>
    <w:p w:rsidR="00F516A5" w:rsidRDefault="00F516A5" w:rsidP="00F516A5">
      <w:pPr>
        <w:contextualSpacing/>
        <w:jc w:val="center"/>
        <w:rPr>
          <w:bCs/>
          <w:szCs w:val="28"/>
        </w:rPr>
      </w:pPr>
    </w:p>
    <w:p w:rsidR="00F516A5" w:rsidRDefault="00F516A5" w:rsidP="00F516A5">
      <w:pPr>
        <w:contextualSpacing/>
        <w:jc w:val="center"/>
        <w:rPr>
          <w:bCs/>
          <w:szCs w:val="28"/>
        </w:rPr>
      </w:pPr>
    </w:p>
    <w:p w:rsidR="00F516A5" w:rsidRDefault="00F516A5" w:rsidP="00F516A5">
      <w:pPr>
        <w:contextualSpacing/>
      </w:pPr>
    </w:p>
    <w:p w:rsidR="00F516A5" w:rsidRDefault="00F516A5" w:rsidP="00F516A5">
      <w:pPr>
        <w:pageBreakBefore/>
        <w:contextualSpacing/>
        <w:rPr>
          <w:bCs/>
          <w:szCs w:val="28"/>
        </w:rPr>
      </w:pPr>
    </w:p>
    <w:tbl>
      <w:tblPr>
        <w:tblW w:w="0" w:type="auto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0"/>
      </w:tblGrid>
      <w:tr w:rsidR="00F516A5" w:rsidRPr="00FA4983" w:rsidTr="00285E61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516A5" w:rsidRPr="00005ED7" w:rsidRDefault="00F516A5" w:rsidP="00005ED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5ED7">
              <w:rPr>
                <w:rFonts w:ascii="Times New Roman" w:hAnsi="Times New Roman"/>
                <w:bCs/>
                <w:sz w:val="28"/>
                <w:szCs w:val="28"/>
              </w:rPr>
              <w:t>Приложение №1</w:t>
            </w:r>
          </w:p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к Стандарту </w:t>
            </w:r>
            <w:r w:rsidRPr="00FA4983">
              <w:rPr>
                <w:rFonts w:ascii="Times New Roman" w:hAnsi="Times New Roman"/>
                <w:sz w:val="24"/>
                <w:szCs w:val="24"/>
              </w:rPr>
              <w:t>«Планирование проверок, ревизий и обследований при осуществлении внутреннего муниципального финансового контроля</w:t>
            </w:r>
            <w:r w:rsidR="0000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ED7" w:rsidRPr="00005ED7">
              <w:rPr>
                <w:rFonts w:ascii="Times New Roman" w:hAnsi="Times New Roman"/>
                <w:sz w:val="24"/>
                <w:szCs w:val="24"/>
              </w:rPr>
              <w:t>отделом муниципального контроля администрации Шуйского муниципального района</w:t>
            </w:r>
            <w:r w:rsidRPr="00FA4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516A5" w:rsidRDefault="00F516A5" w:rsidP="00F516A5">
      <w:pPr>
        <w:widowControl w:val="0"/>
        <w:contextualSpacing/>
        <w:rPr>
          <w:bCs/>
        </w:rPr>
      </w:pPr>
    </w:p>
    <w:p w:rsidR="00F516A5" w:rsidRDefault="00F516A5" w:rsidP="00F516A5">
      <w:pPr>
        <w:contextualSpacing/>
        <w:rPr>
          <w:bCs/>
        </w:rPr>
      </w:pPr>
    </w:p>
    <w:p w:rsidR="00F516A5" w:rsidRPr="00FA4983" w:rsidRDefault="00F516A5" w:rsidP="00FA498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A4983">
        <w:rPr>
          <w:rFonts w:ascii="Times New Roman" w:hAnsi="Times New Roman"/>
          <w:bCs/>
          <w:sz w:val="26"/>
          <w:szCs w:val="26"/>
        </w:rPr>
        <w:t xml:space="preserve">Параметры отбора при подготовке органом контроля проекта плана </w:t>
      </w:r>
    </w:p>
    <w:p w:rsidR="00F516A5" w:rsidRPr="00FA4983" w:rsidRDefault="00F516A5" w:rsidP="00FA498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A4983">
        <w:rPr>
          <w:rFonts w:ascii="Times New Roman" w:hAnsi="Times New Roman"/>
          <w:bCs/>
          <w:sz w:val="26"/>
          <w:szCs w:val="26"/>
        </w:rPr>
        <w:t>контрольных мероприятий на очередной финансовый год</w:t>
      </w:r>
    </w:p>
    <w:p w:rsidR="00F516A5" w:rsidRDefault="00F516A5" w:rsidP="00F516A5">
      <w:pPr>
        <w:contextualSpacing/>
        <w:rPr>
          <w:bCs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7882"/>
        <w:gridCol w:w="1227"/>
      </w:tblGrid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параметра отбора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«Вероятность»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pStyle w:val="ConsPlusNormal"/>
              <w:ind w:firstLine="176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FA4983">
              <w:rPr>
                <w:rFonts w:ascii="Times New Roman" w:cs="Times New Roman"/>
                <w:sz w:val="24"/>
                <w:szCs w:val="24"/>
              </w:rPr>
              <w:t xml:space="preserve">Значение показателей качества финансового менеджмента объекта контроля, определяемые с учетом </w:t>
            </w:r>
            <w:proofErr w:type="gramStart"/>
            <w:r w:rsidRPr="00FA4983">
              <w:rPr>
                <w:rFonts w:ascii="Times New Roman" w:cs="Times New Roman"/>
                <w:sz w:val="24"/>
                <w:szCs w:val="24"/>
              </w:rPr>
              <w:t>результатов проведения мониторинга качества финансового менеджмента</w:t>
            </w:r>
            <w:proofErr w:type="gramEnd"/>
            <w:r w:rsidRPr="00FA4983">
              <w:rPr>
                <w:rFonts w:asci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pStyle w:val="ConsPlusNormal"/>
              <w:contextualSpacing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90% до 100%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85% до 90 %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80% до 85%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менее 80%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983">
              <w:rPr>
                <w:rFonts w:ascii="Times New Roman" w:hAnsi="Times New Roman"/>
                <w:sz w:val="24"/>
                <w:szCs w:val="24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работ):</w:t>
            </w:r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отсутствие изменений в деятельности объекта контроля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наличие изменений в деятельности контроля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sz w:val="24"/>
                <w:szCs w:val="24"/>
              </w:rPr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Объем нарушений, выявленных у объекта контроля: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10 000,00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10 000,00 до 50 000,00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50 000,00 до 100 000,00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свыше 100 000,00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Объем нарушений, выявленных у объекта контроля при использовании муниципального имущества, ведении бухгалтерского (бюджетного) учета и составления отчетности: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10 000,00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10 000,00 до 50 000,00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50 000,00 до 100 000,00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свыше 100 000,00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Количество случаев нарушений, выявленных по результатам ранее проведенных органом контроля контрольных мероприятий: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3-х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3-х до 5-ти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10 до 15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свыше 15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представление, предписание, выданное органом контроля, исполнено объектом контроля в полном объеме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представление, предписание, выданное органом контроля, исполнено объектом контроля не в полном объеме, либо не исполнено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органы контроля;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обращения (жалобы) отсутствуют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обращения (жалобы) имеются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«Существенность»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1 000 000,00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1 000 000,00 до 5 000 000,00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5 000 000,00 до 10 000 000,00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свыше 10 000 000,00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      </w:r>
            <w:hyperlink r:id="rId9" w:history="1">
              <w:r w:rsidRPr="00FA4983">
                <w:rPr>
                  <w:rFonts w:ascii="Times New Roman" w:hAnsi="Times New Roman"/>
                  <w:bCs/>
                  <w:sz w:val="24"/>
                  <w:szCs w:val="24"/>
                </w:rPr>
                <w:t>пунктов 2</w:t>
              </w:r>
            </w:hyperlink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hyperlink r:id="rId10" w:history="1">
              <w:r w:rsidRPr="00FA4983">
                <w:rPr>
                  <w:rFonts w:ascii="Times New Roman" w:hAnsi="Times New Roman"/>
                  <w:bCs/>
                  <w:sz w:val="24"/>
                  <w:szCs w:val="24"/>
                </w:rPr>
                <w:t>9 части 1 статьи 93</w:t>
              </w:r>
            </w:hyperlink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Наличие условия об исполнении контракта по этапам;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Наличие условия о выплате аванса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Заключение контракта по результатам повторной закупки при условии расторжения первоначального контракта по соглашению сторон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Объем финансовых средств, предусмотренных на осуществление закупок в текущем (финансовом) году: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2 000 000,00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от 2 000 000,00 до 6 000 000,00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6 000 000,00 до 10 000 000,00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свыше 10 000 000,00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Длительность периода, прошедшего с момента проведения идентичного контрольного мероприятия органом контроля (контрольным органом)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1 года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1 года до 2 лет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свыше 2-х лет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516A5" w:rsidRPr="00FA4983" w:rsidTr="00285E6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087AB1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Информация, полученная от </w:t>
            </w:r>
            <w:r w:rsidR="00087AB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лавы </w:t>
            </w:r>
            <w:r w:rsidR="00FA4983">
              <w:rPr>
                <w:rFonts w:ascii="Times New Roman" w:hAnsi="Times New Roman"/>
                <w:bCs/>
                <w:sz w:val="24"/>
                <w:szCs w:val="24"/>
              </w:rPr>
              <w:t>Шуйского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председателя </w:t>
            </w:r>
            <w:r w:rsidR="00FA4983">
              <w:rPr>
                <w:rFonts w:ascii="Times New Roman" w:hAnsi="Times New Roman"/>
                <w:bCs/>
                <w:sz w:val="24"/>
                <w:szCs w:val="24"/>
              </w:rPr>
              <w:t>Совета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4983">
              <w:rPr>
                <w:rFonts w:ascii="Times New Roman" w:hAnsi="Times New Roman"/>
                <w:bCs/>
                <w:sz w:val="24"/>
                <w:szCs w:val="24"/>
              </w:rPr>
              <w:t>Шуйского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 главных распорядителей бюджетных средств, иных органов и организаций, а также выявленная по результатам анализа данных информационных систем информация об имеющихся признаках нарушений законодательства: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087AB1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поручение </w:t>
            </w:r>
            <w:r w:rsidR="00087AB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лавы </w:t>
            </w:r>
            <w:r w:rsidR="00FA4983">
              <w:rPr>
                <w:rFonts w:ascii="Times New Roman" w:hAnsi="Times New Roman"/>
                <w:bCs/>
                <w:sz w:val="24"/>
                <w:szCs w:val="24"/>
              </w:rPr>
              <w:t>Шуйского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 председателя С</w:t>
            </w:r>
            <w:r w:rsidR="00087AB1">
              <w:rPr>
                <w:rFonts w:ascii="Times New Roman" w:hAnsi="Times New Roman"/>
                <w:bCs/>
                <w:sz w:val="24"/>
                <w:szCs w:val="24"/>
              </w:rPr>
              <w:t xml:space="preserve">овета </w:t>
            </w:r>
            <w:r w:rsidR="00FA4983">
              <w:rPr>
                <w:rFonts w:ascii="Times New Roman" w:hAnsi="Times New Roman"/>
                <w:bCs/>
                <w:sz w:val="24"/>
                <w:szCs w:val="24"/>
              </w:rPr>
              <w:t>Шуйского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 главных распорядителей бюджетных средств, иных органов и организаций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16A5" w:rsidRPr="00FA4983" w:rsidTr="00285E6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информация, выявленная по результатам анализа данных информационных систем об имеющихся признаках нарушений законодательства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F516A5" w:rsidRDefault="00F516A5" w:rsidP="00F516A5">
      <w:pPr>
        <w:widowControl w:val="0"/>
        <w:ind w:firstLine="133"/>
        <w:contextualSpacing/>
        <w:jc w:val="both"/>
        <w:rPr>
          <w:bCs/>
        </w:rPr>
      </w:pPr>
    </w:p>
    <w:p w:rsidR="00F516A5" w:rsidRDefault="00F516A5" w:rsidP="00F516A5">
      <w:pPr>
        <w:contextualSpacing/>
      </w:pPr>
    </w:p>
    <w:p w:rsidR="00F516A5" w:rsidRDefault="00F516A5" w:rsidP="00F516A5">
      <w:pPr>
        <w:pageBreakBefore/>
        <w:contextualSpacing/>
        <w:rPr>
          <w:bCs/>
        </w:rPr>
      </w:pPr>
    </w:p>
    <w:tbl>
      <w:tblPr>
        <w:tblW w:w="0" w:type="auto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0"/>
      </w:tblGrid>
      <w:tr w:rsidR="00F516A5" w:rsidRPr="00FA4983" w:rsidTr="00285E61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516A5" w:rsidRPr="00005ED7" w:rsidRDefault="00F516A5" w:rsidP="00005ED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5ED7">
              <w:rPr>
                <w:rFonts w:ascii="Times New Roman" w:hAnsi="Times New Roman"/>
                <w:bCs/>
                <w:sz w:val="28"/>
                <w:szCs w:val="28"/>
              </w:rPr>
              <w:t>Приложение №2</w:t>
            </w:r>
          </w:p>
          <w:p w:rsidR="00F516A5" w:rsidRPr="00FA4983" w:rsidRDefault="00F516A5" w:rsidP="00005E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к Стандарту </w:t>
            </w:r>
            <w:r w:rsidRPr="00FA4983">
              <w:rPr>
                <w:rFonts w:ascii="Times New Roman" w:hAnsi="Times New Roman"/>
                <w:sz w:val="24"/>
                <w:szCs w:val="24"/>
              </w:rPr>
              <w:t>«Планирование проверок, ревизий и обследований при осуществлении внутреннего муниципального финансового контроля</w:t>
            </w:r>
            <w:r w:rsidR="0000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ED7" w:rsidRPr="00005ED7">
              <w:rPr>
                <w:rFonts w:ascii="Times New Roman" w:hAnsi="Times New Roman"/>
                <w:sz w:val="24"/>
                <w:szCs w:val="24"/>
              </w:rPr>
              <w:t>отделом муниципального контроля администрации Шуйского муниципального района</w:t>
            </w:r>
            <w:r w:rsidRPr="00FA4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516A5" w:rsidRDefault="00F516A5" w:rsidP="00F516A5">
      <w:pPr>
        <w:widowControl w:val="0"/>
        <w:contextualSpacing/>
        <w:rPr>
          <w:bCs/>
        </w:rPr>
      </w:pPr>
    </w:p>
    <w:p w:rsidR="00F516A5" w:rsidRPr="00FA4983" w:rsidRDefault="00F516A5" w:rsidP="00FA49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A4983">
        <w:rPr>
          <w:rFonts w:ascii="Times New Roman" w:hAnsi="Times New Roman"/>
          <w:bCs/>
          <w:sz w:val="24"/>
          <w:szCs w:val="24"/>
        </w:rPr>
        <w:t>Определение группы риска</w:t>
      </w:r>
    </w:p>
    <w:p w:rsidR="00F516A5" w:rsidRPr="00FA4983" w:rsidRDefault="00F516A5" w:rsidP="00FA498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917"/>
        <w:gridCol w:w="3228"/>
      </w:tblGrid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Группа риска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«Вероятность»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Высокий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более 70</w:t>
            </w:r>
          </w:p>
        </w:tc>
      </w:tr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Средний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45 до 70</w:t>
            </w:r>
          </w:p>
        </w:tc>
      </w:tr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Низкий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</w:tr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«Существенность»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Высокий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более 70</w:t>
            </w:r>
          </w:p>
        </w:tc>
      </w:tr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Средний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45 до 70</w:t>
            </w:r>
          </w:p>
        </w:tc>
      </w:tr>
      <w:tr w:rsidR="00F516A5" w:rsidRPr="00FA4983" w:rsidTr="00285E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Низкий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16A5" w:rsidRPr="00FA4983" w:rsidRDefault="00F516A5" w:rsidP="00FA49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</w:tr>
    </w:tbl>
    <w:p w:rsidR="00F516A5" w:rsidRPr="00FA4983" w:rsidRDefault="00F516A5" w:rsidP="00FA4983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516A5" w:rsidRPr="00FA4983" w:rsidRDefault="00F516A5" w:rsidP="00FA4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55B" w:rsidRDefault="00D4655B"/>
    <w:sectPr w:rsidR="00D4655B" w:rsidSect="00D4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835" w:hanging="432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Times New Roman" w:cs="Times New Roman"/>
      </w:rPr>
    </w:lvl>
  </w:abstractNum>
  <w:abstractNum w:abstractNumId="4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8A"/>
    <w:rsid w:val="00005ED7"/>
    <w:rsid w:val="00056DC8"/>
    <w:rsid w:val="00087AB1"/>
    <w:rsid w:val="00290283"/>
    <w:rsid w:val="0031038A"/>
    <w:rsid w:val="00592DA4"/>
    <w:rsid w:val="005D1ED3"/>
    <w:rsid w:val="0079208B"/>
    <w:rsid w:val="00AA799E"/>
    <w:rsid w:val="00B763E4"/>
    <w:rsid w:val="00BB0941"/>
    <w:rsid w:val="00D4655B"/>
    <w:rsid w:val="00DE4743"/>
    <w:rsid w:val="00E3600C"/>
    <w:rsid w:val="00F516A5"/>
    <w:rsid w:val="00FA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38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103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03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">
    <w:name w:val="Пункт_пост"/>
    <w:basedOn w:val="a0"/>
    <w:rsid w:val="0031038A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eastAsia="ru-RU"/>
    </w:rPr>
  </w:style>
  <w:style w:type="paragraph" w:customStyle="1" w:styleId="ConsPlusTitle">
    <w:name w:val="ConsPlusTitle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b/>
      <w:bCs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91ABB1050C74449389FBCBB644EA5D5F32F3B3311063C2CFD5B65E14949F4173103BEBE2991FD6EA5F049F99E0DE9C205A65D38j0p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91ABB1050C74449389FBCBB644EA5D5F32F3B3311063C2CFD5B65E14949F4173103B6B62F98A26BB0E111F69A15F7C41DBA5F3A00jDp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791ABB1050C74449389FBCBB644EA5D5F32F3B3119063C2CFD5B65E14949F4173103B3BF2892A26BB0E111F69A15F7C41DBA5F3A00jDp7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9791ABB1050C74449389FBCBB644EA5D5F32F3B3311063C2CFD5B65E14949F4173103BEBE2991FD6EA5F049F99E0DE9C205A65D38j0p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91ABB1050C74449389FBCBB644EA5D5F32F3B3311063C2CFD5B65E14949F4173103B6B62F98A26BB0E111F69A15F7C41DBA5F3A00jD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2020-12-07T11:13:00Z</cp:lastPrinted>
  <dcterms:created xsi:type="dcterms:W3CDTF">2020-11-20T09:23:00Z</dcterms:created>
  <dcterms:modified xsi:type="dcterms:W3CDTF">2020-12-11T07:15:00Z</dcterms:modified>
</cp:coreProperties>
</file>